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№316/31.10.2013 по търг. д. №3023/2013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първо търговско отделение, в закрито заседание на 31.10.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т. дело № 3023 /2013 година</w:t>
        <w:tab/>
        <w:br/>
        <w:tab/>
        <w:t xml:space="preserve"> </w:t>
        <w:tab/>
        <w:br/>
        <w:tab/>
        <w:t xml:space="preserve"> Настоящето производство е образувано по реда на чл. 274, ал. 2 във вр. с ал. 1, т. 1 ГПК по повод подадена частна жалба от [фирма],[ЕИК], с вх.№9883/28.10.2013г. срещу определение №257 от 26.09.2013 г. по същото т. д.№3023/2013 г. на І Т.О., с което по реда на чл. 307, ал. 1 ГПК не е допусната до разглеждане молбата на настоящия частен жалбоподател за отмяна на основание чл. 303, ал. 1, т. 1 ГПК на решение №180 от 20.04.2010 г. и решение №871 от 10.08.2011 г., двете по т. д.№1417/2009 г. на Варненския окръжен съд, ТО.</w:t>
        <w:tab/>
        <w:br/>
        <w:tab/>
        <w:t xml:space="preserve"> </w:t>
        <w:tab/>
        <w:br/>
        <w:tab/>
        <w:t xml:space="preserve"> Частната жалба е недопустима, като просрочена.</w:t>
        <w:tab/>
        <w:br/>
        <w:tab/>
        <w:t xml:space="preserve"> </w:t>
        <w:tab/>
        <w:br/>
        <w:tab/>
        <w:t xml:space="preserve"> Съобщението до жалбоподателя [фирма] за връчване на препис от обжалваното определение, е получено чрез адвокат Ц. на 17.10.2013 г. На основание чл. 60, ал. 4 ГПК едноседмичният срок по чл. 275, ал. 1 ГПК е изтекъл на 24.10.2013 г., работен ден, а настоящата частна жалба е подадена след изтичането му, по пощата с пощенско клеймо от 25.10.2013 г. Тъй като срокът се брои на седмици, той изтича в съответния ден на седмицата и не се изчислява от деня, следващ този, от който започва да тече срокът. Правилото на чл. 60, ал. 5 ГПК е приложимо за срок, който се брои на дни.</w:t>
        <w:tab/>
        <w:br/>
        <w:tab/>
        <w:t xml:space="preserve"> </w:t>
        <w:tab/>
        <w:br/>
        <w:tab/>
        <w:t xml:space="preserve"> Водим от горното и на основание чл. 275, ал. 2 във вр. с чл. 262, ал. 2, т. 1 ГПК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ВРЪЩА частната жалба на [фирма],[ЕИК], с вх.№9883/28.10.2013г. срещу определение №257 от 26.09.2013 г. по т. д.№3023/2013 г. на І Т.О.</w:t>
        <w:tab/>
        <w:br/>
        <w:tab/>
        <w:t xml:space="preserve"> </w:t>
        <w:tab/>
        <w:br/>
        <w:tab/>
        <w:t xml:space="preserve"> Определението подлежи на обжалване с частна жалба в едноседмичен срок от съобщението пред друг състав на ВКС - ТК.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