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№272/20.05.2009 по гр. д. №121/2009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____ № 272 София,. 20. 05. 2009 г. Върховният касационен съд на Р. Б, Първо гражданско отделение, в закрито заседание на осемнадесети май две хиляди и девета година в състав: ПРЕДСЕДАТЕЛ: Т. Н. Ч: Д. Ц. В ИЛИЕВА при секретар и в присъствието на прокурораизслуша докладваното от съдията ВАСИЛКА ИЛИЕВАч. гр. дело № 121/2009 год.</w:t>
        <w:tab/>
        <w:br/>
        <w:tab/>
        <w:t xml:space="preserve"/>
        <w:tab/>
        <w:br/>
        <w:tab/>
        <w:t xml:space="preserve">Производството е по чл. 274 ал. 3 т. 1 ГПК.Образувано е по частна жалба на адв. В на Д. Г. Д. от с. К.,общ. Димитровград срещу № 304 от 21.01.2009 год. по ч. гр. д. № 582/2008 год. на Хасковски окръжен съд, с което е оставена без уважение частната жалба на Д. Г. Д. срещу разпореждане на РС - Д., постановено в закрито заседание на 28.11.2008 год.,с което е върната исковата й молба от 28.08.2008 год. В жалбата са изложени оплаквания за неправилност и необоснованост на обжалваното и се иска неговата отмяна. Върховният касационен съд, състав на І г. о., за да се произнесе по допустимостта на касационното обжалване, взе предвид следното:Съгласно чл. 274 ал. 3 т. 1 ГПК определенията на въззивните съдилища, с които се оставят без уважение частните жалби срещу определения, преграждащи по-нататъшното развитие на делото, подлежат на обжалване с частна жалба пред ВКС,когато са налице предпоставките на чл. 280 ал. 1 ГПК. Това означава, че условие за редовност на частната касационна жалба е наличието на изложение на основанията за допустимост на касационно обжалване по чл. 280 ал. 1 от ГПК-т. е.следва да се формулира същественият материалноправен или процесуалноправен въпрос, по който въззивния съд се е произнесъл в противоречие с практиката на ВКС,който е разрешен противоречиво от съдилищата или който е от значение за развитието на правото, като в първите две хипотези се посочват конкретните решения, на които се позовава жалбоподателят и се представят преписи от тях, а в третата хипотеза се обоснове с какво разглеждането на конкретния правен спор ще допринесе за развитието на правото. Тези основания трябвда да се обосноват, а не само да се възпроизвежда законовия текст. Съгласно разпоредбата на чл. 284 ал. 2 ГПК жалбата се приподписва от адвокат, освен ако жалбоподателят има юридическа правоспособност, като към жалбата се прилага пълномощно за приподписването или удостоверение за юридическа правоспособност. Освен това следва де се посочи обжалваемия материален интерес с оглед ограничението визирано в чл. 274 ал. 4 ГПК. Подадената частна касационна жалба не е редовна, тъй като не отговаря на всички изисквания по чл. 284 ГПК. Тъй като съгласно чл. 285 ал. 1 ГПК процесуалните действия по привеждане на частната касационна жалба в съответствие с изискванията за редовност се извършват от въззивния съд, делото следва да бъде прекратено и същото да се изпрати на Хасковски окръжен съд, който да съобщи на жалбоподателя да отстрани констатираните нередовности. Водим от горното Върховният касационен съд, състав на І г. о.,ОПРЕДЕЛИ: ПРЕКРАТЯВА производството по ч. гр. д. № 121/2009 год. по описа на ВКС,І г. о.ВРЪЩА делото на Хасковски окръжен съд за извършване на съдопроизводствените действия по чл. 285 ал. 1 ГПК по привеждане на частната жалба в съответствие с изискванията на чл. 284 ал. 3 ГПК.ПРЕДСЕДАТЕЛ: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