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№278/01.07.2020 по гр. д. №1338/2020 на ВКС, ГК, III г.о., докладвано от съдия Даниела Стоянова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278</w:t>
        <w:tab/>
        <w:br/>
        <w:tab/>
        <w:t xml:space="preserve"> </w:t>
        <w:tab/>
        <w:br/>
        <w:tab/>
        <w:t xml:space="preserve">гр. София, 1.07.2020 г.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 на двадесет и шести юни през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СВЕТЛА ДИМИТРОВА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ДАНИЕЛА СТОЯНОВА</w:t>
        <w:tab/>
        <w:br/>
        <w:tab/>
        <w:t xml:space="preserve"> </w:t>
        <w:tab/>
        <w:br/>
        <w:tab/>
        <w:t xml:space="preserve">ч. гр. дело № 1338/2020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> </w:t>
        <w:tab/>
        <w:br/>
        <w:tab/>
        <w:t xml:space="preserve">Образувано е по частна жалба вх. № 2361/03.07.2019 г. на Д. А. П., подадена чрез адв. Е. П., срещу определение № 2502/04.06.2019 г., постановено по възз. гр. д. № 158/2019 г. по описа на Благоевградския окръжен съд, с което е оставено без уважение искането му по чл. 248, ал. 1 ГПК за изменение на въззивното решение в частта за разноските.</w:t>
        <w:tab/>
        <w:br/>
        <w:tab/>
        <w:t xml:space="preserve"> </w:t>
        <w:tab/>
        <w:br/>
        <w:tab/>
        <w:t xml:space="preserve">В частната жалба се поддържат оплаквания за неправилност и незаконосъобразност на обжалваното определение. Излагат се съображения, че съгласно специалната разпоредба на чл. 359 КТ производството по трудови дела е безплатно за работниците и служителите, като същите не дължат разноски по образуваните от тях производства, вкл. за държавни такси и възнаграждения за вещи лица, заплатени от насрещната страна – работодател, при отхвърляне на искове им. Искането е за отмяна на обжалваното определение и уважаване на подадената молба по чл. 248, ал. 1 ГПК.</w:t>
        <w:tab/>
        <w:br/>
        <w:tab/>
        <w:t xml:space="preserve"> </w:t>
        <w:tab/>
        <w:br/>
        <w:tab/>
        <w:t xml:space="preserve">В депозиран по делото писмен отговор „Сервиз строителна техника 2“ ЕООД, чрез адв. П. З., поддържа доводи за неоснователност на жалбата. Претендира разноски.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отделение, за да се произнесе по частната жалба, съобрази следното:</w:t>
        <w:tab/>
        <w:br/>
        <w:tab/>
        <w:t xml:space="preserve"> </w:t>
        <w:tab/>
        <w:br/>
        <w:tab/>
        <w:t xml:space="preserve">Жалбата е постъпила в срок, изхожда от процесуално легитимирана страна, против съдебен акт, подлежащ на инстанционен контрол, поради което е процесуално допустима. </w:t>
        <w:tab/>
        <w:br/>
        <w:tab/>
        <w:t xml:space="preserve"> </w:t>
        <w:tab/>
        <w:br/>
        <w:tab/>
        <w:t xml:space="preserve">Разгледана по същество, същата е неоснователна. Съображенията за това са следните.</w:t>
        <w:tab/>
        <w:br/>
        <w:tab/>
        <w:t xml:space="preserve"> </w:t>
        <w:tab/>
        <w:br/>
        <w:tab/>
        <w:t xml:space="preserve">С определение № 2502/04.06.2019 г. е оставена без уважение молбата на Д. А. П. за изменение на въззивно решение № 1789/16.04.2019 г., постановено по възз. гр. д. № 158/2019 г., в частта за разноските. Благоевградският окръжен съд е приел, че съгласно изричната разпоредба на чл. 83, ал. 1, т. 1 ГПК работниците и служителите са освободени от задължението за заплащане на такси и разноски, дължими към бюджета на съответния съд, по предявените от тях искове, произтичащи от трудови правоотношения. Цитираната разпоредба обаче не освобождава работниците и служителите от отговорност за вреди, претърпени от насрещната страна по делото, при неблагоприятен за ищеца изход на делото. В случаите, в които предявеният от работника или служителя иск е отхвърлен, какъвто е и процесният случай, последният на общо основание дължи обезщетение на насрещната страна за вредите, претърпени от нея вследствие завеждането на един неоснователен иск.</w:t>
        <w:tab/>
        <w:br/>
        <w:tab/>
        <w:t xml:space="preserve"> </w:t>
        <w:tab/>
        <w:br/>
        <w:tab/>
        <w:t xml:space="preserve">Обжалваното определение е правилно. В трайната практика на ВКС е разяснено, че съгласно разпоредбите на чл. 83, ал. 1, т. 1 ГПК и на чл. 359 КТ ищците – работници и служители са освободени и не заплащат такси и разноски по трудови дела. С тези разпоредби те са освободени от заплащането на такси и разноски, които се дължат към бюджета на съответния съд. Съгласно разпоредбата на чл. 78, ал. 3 ГПК, при отхвърляне на исковете им, тези ищци на общо основание дължат заплащането на всички разноски, направени от насрещната страна по делото – работодателя, включително и за заплатени от него държавни такси по делото. Това е така, тъй като макар и да е освободен по трудовото дело от заплащането на такси и разноски към бюджета на съда, ищецът – работник или служител с предявяването на неоснователния си иск, който е отхвърлен от съда, е причинил вреда на работодателя, изразяваща се в заплатените от него такси и разноски в производството, като вреда следва да бъде обезщетена. Обратното би било в нарушение на принципа за равнопоставеност на страните в частните правоотношения и в гражданското съдопроизводство – в този смисъл и определение № 713/03.10.2014 г. по ч. гр. д. № 3175/2014 г. на ВКС, IV ГО, определение № 909/22.12. 2014 г. по ч. гр. д. № 6162/2014 г. на ВКС, III ГО и др. Като е съобразил установената съдебна практика, която се споделя от настоящия състав, Благоевградският окръжен съд законосъобразно е оставил без уважение подадената молба с правно основание чл. 248 ГПК. </w:t>
        <w:tab/>
        <w:br/>
        <w:tab/>
        <w:t xml:space="preserve"> </w:t>
        <w:tab/>
        <w:br/>
        <w:tab/>
        <w:t xml:space="preserve">По тези съображения неоснователна се явява и депозираната пред касационната инстанция частна жалба, като същата следва да се остави без уважение, а обжалваното определение като правилно и законосъобразно да се потвърди.</w:t>
        <w:tab/>
        <w:br/>
        <w:tab/>
        <w:t xml:space="preserve"> </w:t>
        <w:tab/>
        <w:br/>
        <w:tab/>
        <w:t xml:space="preserve">Производството по чл. 248 ГПК има несамостоятелен характер, поради което в него не се носи отговорност за разноски.</w:t>
        <w:tab/>
        <w:br/>
        <w:tab/>
        <w:t xml:space="preserve"> </w:t>
        <w:tab/>
        <w:br/>
        <w:tab/>
        <w:t xml:space="preserve">Водим от горното, Върховният касационен съд, Трето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определение № 2502/04.06.2019 г., постановено по възз. гр. д. № 158/2019 г. по описа на Благоевградския окръжен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