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№271/30.06.2020 по ч.гр.д. №2130/2019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271 </w:t>
        <w:tab/>
        <w:br/>
        <w:tab/>
        <w:t xml:space="preserve"> </w:t>
        <w:tab/>
        <w:br/>
        <w:tab/>
        <w:t xml:space="preserve"> Гр.София, 30.06.2020г.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шестнадесети юни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секретаря…….., като разгледа докладваното от съдията Русева ч. г.д. N.2130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Образувано е по частна жалба на Комисия за противодействие на корупцията и за отнемане на незаконно придобито имущество /КПКОНПИ/ срещу определение №.239/12.04.19 по ч. г.д.№.177/19 на Апелативен съд Варна – с което е потвърдено определение №.468/11.02.19 по г. д.№.2281/19 на Окръжен съд Върна за прекратяване на образуваното по иск на КПКОНПИ производство по чл. 74 ал. 1 ЗОПДНПИ отм. като недопустимо. Въззивният съд е приел, че към момента на вземане на решението по чл. 11 ал. 1 т. 1 ЗОПДНПИ отм. едногодишният срок по чл. 27 ал. 1 ЗОПДНПИ отм. - който е преклузивен, е бил изтекъл; поради това й към датата на образуването на производството правомощията на КОНПИ са били преклудирани, респективно преклудирано е било и материалното право на държавата за отнемане от ответниците на незаконно придобито от тях имущество.</w:t>
        <w:tab/>
        <w:br/>
        <w:tab/>
        <w:t xml:space="preserve"> </w:t>
        <w:tab/>
        <w:br/>
        <w:tab/>
        <w:t xml:space="preserve">С определение №.244/14.06.19 производството по делото е спряно на основание чл. 292 ГПК до постановяване на тълкувателно решение по т. д.№.1/2018г. на Общото събрание на гражданска колегия при Върховния касационен съд.</w:t>
        <w:tab/>
        <w:br/>
        <w:tab/>
        <w:t xml:space="preserve"> </w:t>
        <w:tab/>
        <w:br/>
        <w:tab/>
        <w:t xml:space="preserve">Т.д.№.1/18 е приключило с приемане на тълкувателно решение /ТР/ от 4.06.2020. Предвид изложеното и на основание чл. 230 ал. 1 ГПК производството по делото следва да бъде възобновено служебно. </w:t>
        <w:tab/>
        <w:br/>
        <w:tab/>
        <w:t xml:space="preserve"> </w:t>
        <w:tab/>
        <w:br/>
        <w:tab/>
        <w:t xml:space="preserve">Съгласно приетото тълкувателно решение 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е инструктивен, и е допустимо образуване на производство по чл. 28 ЗОПДИППД отм., чл. 74 ЗОДНПИ отм. и чл. 153 ЗПКОНПИ след изтичане на този срок. Така даденото разрешение на поставеният от касатора въпрос е в противоречие с приетото от въззивния съд, което налага да се допусне касационно обжалване на основание чл. 280 ал. 1 т. 1 ГПК и въззивното определение да се отмени. Липсата на произнасяне по съществото на спора налага отмяна на постановения акт и връщане на делото на първата инстанция за разглеждане и произнасяне по иска. 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ч. г.д.№.2130 по описа за 2019г. на Върховен касационен съд. 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№.239/12.04.19 по ч. г.д.№.177/19 на Апелативен съд Варна.</w:t>
        <w:tab/>
        <w:br/>
        <w:tab/>
        <w:t xml:space="preserve"> </w:t>
        <w:tab/>
        <w:br/>
        <w:tab/>
        <w:t xml:space="preserve">ОТМЕНЯ въззивно определение №.239/12.04.19 по ч. г.д.№.177/19 на Апелативен съд Варна – с което е потвърдено определение №.468/11.02.19 по г. д.№.2281/19 на Окръжен съд Върна за прекратяване на образуваното по иск на КПКОНПИ производството по чл. 74 ал. 1 ЗОПДНПИ отм. като недопустимо.</w:t>
        <w:tab/>
        <w:br/>
        <w:tab/>
        <w:t xml:space="preserve"> </w:t>
        <w:tab/>
        <w:br/>
        <w:tab/>
        <w:t xml:space="preserve">ИЗПРАЩА делото на ОС Варна за извършване на по-нататъшни съдопроизводствени действия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