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№670/11.11.2024 по гр. д. №2105/2023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670</w:t>
        <w:tab/>
        <w:br/>
        <w:tab/>
        <w:t xml:space="preserve"/>
        <w:tab/>
        <w:br/>
        <w:tab/>
        <w:t xml:space="preserve">София, 11.11.2024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съдебно заседание на двадесет и четвърти септември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при секретаря Даниела Танева, като изслуша докладваното от съдията Емилия Донкова гр. д. № 2105/2023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/>
        <w:tab/>
        <w:br/>
        <w:tab/>
        <w:t xml:space="preserve">С определение № 1439 от 27.03.2024 г. е допуснато касационно обжалване на въззивно решение № 25/18.01.2023 г., постановено по гр. д. № 300/2022 г. на Окръжен съд – Кюстендил, по касационната жалба на С. Б. Б.. С обжалваното въззивно решение е потвърдено решение № 260641/29.04.2022 г. по гр. д. № 360/2021 г. на Районен съд – Кюстендил, с което е отхвърлен предявеният от жалбоподателката срещу Д. П. А. иск с правно основание чл. 124, ал. 1 ГПК за признаване за установено по отношение на ответника, че ищцата е собственик на имот с проектен идентификатор * и сгради *, * и *, отразен с червен цвят на комбинирана скица № 15-68406 от 26.01.2021 г. на СГКК – Кюстендил.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неправилно като постановено при допуснати съществени нарушения на съдопроизводствените правила, нарушение на материалния закон и необоснованост, поради което се моли за неговата отмяна и постановяване на касационно решение по съществото на спора, с което да се уважи иска.</w:t>
        <w:tab/>
        <w:br/>
        <w:tab/>
        <w:t xml:space="preserve"/>
        <w:tab/>
        <w:br/>
        <w:tab/>
        <w:t xml:space="preserve">Касаторът иска обжалваният съдебен акт да бъде отменен като неправилен - касационно отменително основание по чл. 281, т. 3 ГПК. В съдебно заседание не взема становище.</w:t>
        <w:tab/>
        <w:br/>
        <w:tab/>
        <w:t xml:space="preserve"/>
        <w:tab/>
        <w:br/>
        <w:tab/>
        <w:t xml:space="preserve">Ответникът по касация Д. П. А. в отговора си по чл. 287, ал. 1 ГПК е изразил становище за неоснователност на касационната жалба. В съдебно заседание не взема становище.</w:t>
        <w:tab/>
        <w:br/>
        <w:tab/>
        <w:t xml:space="preserve"/>
        <w:tab/>
        <w:br/>
        <w:tab/>
        <w:t xml:space="preserve">Върховният касационен съд на РБ, състав на Второ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/>
        <w:tab/>
        <w:br/>
        <w:tab/>
        <w:t xml:space="preserve">В исковата молба са изложени твърдения, че ищцата е собственик на процесния имот на следните придобивни основания: 5/8 ид. ч. на основание покупко-продажба, 1/8 ид. ч. на основание наследствено правоприемство и до пълния обем на правото – на основание придобивна давност, чрез упражнявано владение от 1994 г. Поискала е изменение на одобрената кадастралната карта, изразяващо се в промяна контурите на имот с идентификатор * и засягащо имоти с идентификатори *, *, * и * /път/, като последния се измества в имота на ответника.</w:t>
        <w:tab/>
        <w:br/>
        <w:tab/>
        <w:t xml:space="preserve"/>
        <w:tab/>
        <w:br/>
        <w:tab/>
        <w:t xml:space="preserve">Ответникът е възразил, че искът е недопустим. Посочил е, че процесният имот е индивидуализиран само по скица-проект, както и че между собствения му имот с идентификатор * и имот с проектен идентификатор * има път, съставляващ имот с идентификатор *. В документа за собственост на ищцата описаният имот не граничи със собствения му имот, а с описания по-горе път. Същата не се легитимира и като собственик на имот *.</w:t>
        <w:tab/>
        <w:br/>
        <w:tab/>
        <w:t xml:space="preserve"/>
        <w:tab/>
        <w:br/>
        <w:tab/>
        <w:t xml:space="preserve">По делото е установено, че с нотариален акт за продажба на недвижим имот № 11, том І, рег. № 2118, н. д. № 9/2012 г., М. Б. е продала на С. Б. 5/8 ид. ч. от поземлен имот – ливада /по параграф 4 от ПЗР на ЗСПЗЗ/, в землището на [населено място], [община], м. “Г. с.“, с площ от 600 кв. м., ведно с по 5/8 ид. ч. от построените в този имот: двуетажна масивна жилищна сграда, със застроена площ от 42 кв. м., стопанска постройка със застроена площ от 20 кв. м., при съседи: черен път, наследници на В. В., наследници на К. И. и наследници на А. И.. При съставянето на акта е представен констативен нотариален акт за собственост № 169, том ІV, н. д. № 1669/1994 г., с който Б. Т. Б. въз основа на представени писмени доказателства, съгласно параграф 4а ПЗР на ЗСПЗЗ, оценителен протокол от 21.09.1993 г. и приходна квитанция № 421456/28.09.1993 г., е признат за собственик на следния имот: ливада с площ 600 кв. м., с двуетажна вила със застроена площ от 42 кв. м. и стопанска постройка със застроена площ 20 кв. м., представляващ имот извън регулацията на населеното място при съседи: имот на В. В., имот на К. И., имот на А. Б. и черен път. Цитирани са: оценителен протокол от 21.09.1993 г., удостоверение № 109/14.09.1984 г. за предоставяне право на ползване на земя и приходна квитанция от 28.09.1993 г.</w:t>
        <w:tab/>
        <w:br/>
        <w:tab/>
        <w:t xml:space="preserve"/>
        <w:tab/>
        <w:br/>
        <w:tab/>
        <w:t xml:space="preserve">Ответникът се легитимира като собственик на имот с идентификатор * по силата на реституция в стари реални граници през 1996 г., като с решението на органа по земеделска реституция му е възстановена собствеността върху нива от 1,702 дка, съставляваща имот № * по картата на землището, при описани граници, една от които е имот № * – полски път.</w:t>
        <w:tab/>
        <w:br/>
        <w:tab/>
        <w:t xml:space="preserve"/>
        <w:tab/>
        <w:br/>
        <w:tab/>
        <w:t xml:space="preserve">Видно от експертното заключение на вещото лице Д. Х. имот с идентификатор * не попада в територия по параграф 4 ПЗР на ЗСПЗЗ за землището на [населено място]; за същото няма план на новообразуваните имоти или започнато производство за изготвянето му. Одобрявани са карти на възстановената собственост през 2008 г., 2011 г. и 2018 г. Според дадените обяснения на експерта във въззивното производство ищцата стопанисва площ, представляваща част от имот с идентификатор *, общинска частна собственост. Установено е, че ползваният от ищцата участък обхваща площ, обозначена в кадастралния план като път, като на комбинираната скица към допълнителното заключение е отразена ограда, ограничаваща ползваната от ответника площ /по цифри 3, 2, 1, 4, 5/. </w:t>
        <w:tab/>
        <w:br/>
        <w:tab/>
        <w:t xml:space="preserve"/>
        <w:tab/>
        <w:br/>
        <w:tab/>
        <w:t xml:space="preserve">В решението на първоинстанционния съд са изложени съображения, че с молба до АГКК ищцата е поискала в кадастралната карта да бъде отразен имотът й. Предвид постъпило от ответника възражение е постановен отказ, обективиран в заповед № 18-943-26.01.2021 г. По този начин е обосновано наличието на правен интерес от предявения иск за установяване правото на собственост върху имот с проектен идентификатор * и находящите се в него сгради, съгласно скица-проект № 15-1094692/23.11.2020 г. Посочено е, че тя предвижда обособяване на имот с проектен идентификатор * , с площ 601 кв. м., трайно предназначение на територията-земеделска, начин на трайно ползване-за друг вид застрояване, при съседи: имоти с идентификатори *, *, *, *. Според това изменение площта на имота на ответника с идентификатор * се намалява от 1 702 кв. м. на 1 425 кв. м. </w:t>
        <w:tab/>
        <w:br/>
        <w:tab/>
        <w:t xml:space="preserve"/>
        <w:tab/>
        <w:br/>
        <w:tab/>
        <w:t xml:space="preserve">От събраните гласни доказателства се установяват следните факти: Ангажираните от ищцата свидетели П. и И. посочват, че ищцата има процесния имот, представляващ дворно място с къща за живеене и две стопански постройки, от родителите си. Никой не е оспорвал правото й на собственост. Сградите са построени през 1985 г.-1986 г. Имотът е ограден от всички страни с мрежа и циментови колове, като оградата е била налична към момента на изграждане на постройките. Тези обстоятелства се потвърждават и от показанията на свидетеля С., ангажиран от ответника. Свидетелят И. /син на ответника/ посочва, че имотът на ищцата е ограден. Една от стопанските постройки – плевня е на пътя, като има разстояние около 4 м. от нея до имота на баща му. </w:t>
        <w:tab/>
        <w:br/>
        <w:tab/>
        <w:t xml:space="preserve"/>
        <w:tab/>
        <w:br/>
        <w:tab/>
        <w:t xml:space="preserve">В обжалваното въззивно решение въз основа на експертното заключение е прието, че имотът, ползван от ищцата, не попада в терен по параграф 4 от ПЗР на ЗСПЗЗ, както и че ищцата не е доказала валидно възникнало право на собственост, с представените от нея нотариални актове, издадени на основание горната разпоредба. Обоснован е и извод, че е недоказана и идентичността на имота, описан в констативния нотариален акт на наследодателя й и ползваната от нея площ.</w:t>
        <w:tab/>
        <w:br/>
        <w:tab/>
        <w:t xml:space="preserve"/>
        <w:tab/>
        <w:br/>
        <w:tab/>
        <w:t xml:space="preserve">За неоснователни са приети изложените от жалбоподателката доводи за придобиване на правото на собственост въз основа на давностно владение. Направено е заключение, че това придобивно основание не може да бъде разгледано, тъй като не са налице реални претенции на страните по отношение на една и съща площ. </w:t>
        <w:tab/>
        <w:br/>
        <w:tab/>
        <w:t xml:space="preserve"/>
        <w:tab/>
        <w:br/>
        <w:tab/>
        <w:t xml:space="preserve">Решението е подписано с особено мнение на съдията-докладчик, в което е изразено становище за допустимост и основателност на предявения иск.</w:t>
        <w:tab/>
        <w:br/>
        <w:tab/>
        <w:t xml:space="preserve"/>
        <w:tab/>
        <w:br/>
        <w:tab/>
        <w:t xml:space="preserve">Касационното обжалване е допуснато на основание чл. 280, ал. 1, т. 1 ГПК по следния процесуалноправен въпрос: длъжен ли е въззивният съд да обсъди в тяхната съвкупност всички събрани доказателства по делото и да изложи собствени фактически и правни изводи, които да бъдат мотивирани и обосновани. </w:t>
        <w:tab/>
        <w:br/>
        <w:tab/>
        <w:t xml:space="preserve"/>
        <w:tab/>
        <w:br/>
        <w:tab/>
        <w:t xml:space="preserve">По така поставения процесуалноправен въпрос трябва да се даде следният отговор.</w:t>
        <w:tab/>
        <w:br/>
        <w:tab/>
        <w:t xml:space="preserve"/>
        <w:tab/>
        <w:br/>
        <w:tab/>
        <w:t xml:space="preserve">Въззивният съд е длъжен да обсъди в съвкупност събраните по делото доказателства, наведените от страните доводи и възражения във връзка с изясняване на неговия предмет, като изложи собствени фактически и правни изводи по съществото на спора. Съобразно изискванията на чл. 12 ГПК и чл. 235 ГПК съдът следва да прецени всички правнорелевантни факти, от които произтича спорното право. Необходимо е да обсъди в мотивите на решението доказателствата, въз основа на които намира определени факти за установени, а други за неосъществили се. Доказателствата трябва да бъдат обсъдени в тяхната съвкупност, а не изолирано, като направените въз основа на тях фактически изводи трябва да са конкретно, ясно и точно изведени. В цитирания смисъл е практиката на ВКС, обективирана в следните актове: решение № 217 от 09.06.2011 г. по гр. д. № 761/2010 г. на четвърто г. о., решение № 15 от 06.02.2012 г. по гр. д. № 311/2011 г. на второ г. о., решение № 138 от 13.05.2014 г. по гр. д. № 5715/2013 г. на четвърто г. о., решение № 170 от 29.11.2018 г. по гр. д. № 3957/2017 г. на трето г. о., решение № 111 от 17.07.2018 г. по гр. д. № 3695/2017 г. на трето г. о., решение № 72 от 15.07.2016 г. по гр. д. № 290/2016 г. на второ г. о., решение № 248 от 07.01.2010 г. по гр. д. № 4193/2018 г. на четвърто г. о. и решение № 69/13.05.2019 г. по гр. д. № 3436/2018 г. на първо г. о.</w:t>
        <w:tab/>
        <w:br/>
        <w:tab/>
        <w:t xml:space="preserve"/>
        <w:tab/>
        <w:br/>
        <w:tab/>
        <w:t xml:space="preserve">По касационната жалба.</w:t>
        <w:tab/>
        <w:br/>
        <w:tab/>
        <w:t xml:space="preserve"/>
        <w:tab/>
        <w:br/>
        <w:tab/>
        <w:t xml:space="preserve">Правилни са изводите на въззивния съд относно наличието на правен интерес от предявения положителен установителен иск за собственост на процесния имот, чиито граници не са нанесени в кадастралната карта. За да бъде един поземлен имот годен предмет на иск за защита на вещни права, е достатъчно границите му да могат да бъдат определени въз основа на посоченото в акта за собственост, каквато именно е и настоящата хипотеза /тълкувателно решение № 8/23.02.2016 г. по тълк. дело № 8/2014 г. на ОСГК на ВКС, т. 2/. </w:t>
        <w:tab/>
        <w:br/>
        <w:tab/>
        <w:t xml:space="preserve"/>
        <w:tab/>
        <w:br/>
        <w:tab/>
        <w:t xml:space="preserve">При разглеждане на иска по същество въззивният съд не е обсъдил в съвкупност събраните писмени и гласни доказателства, както и експертни заключения, като фактическите му изводи не са изведени от същите. При обсъждането на тези доказателства се установява, че ищцата е придобила на основание договор за покупко-продажба правото на собственост върху 5/8 ид. ч. от имот, находящ се в землището на [населено място], местността “Г. с.“, с площ от 600 кв. м., при описани в нотариалните актове от 1994 г. и 2012 г. граници, заедно със същите идеални части от построените в него сгради. До пълния обем правото на собственост е придобито на основание придобивна давност, чрез упражнявано владение от 1994 г. Фактическата власт на праводателите на ищцата, както и нейната, не е била прекъсната в нито един момент, като упражняваното владение е било явно /осъществяваните действия са могли да станат достояние на ответника/, постоянно и спокойно, което се установява по безспорен начин от събраните гласни доказателства. Налице е идентичност на имота, описан в горецитираните нотариални актове и съществуващия в действителност имот, нанесен с проектен идентификатор *. Според експертните заключения и обясненията на вещото лице скицата-проект за изменение на кадастралната карта съответства на реалното ползване на имотите от страните. Действителната площ, ползвана от ответника и обозначена с цифри 3, 2, 1, 4, 5 на комбинираната скица към допълнителната съдебно-техническа експертиза, е по-малка от площта на възстановения му имот, като това положение е резултат от изместването на съществуващия път в имот с идентификатор *. </w:t>
        <w:tab/>
        <w:br/>
        <w:tab/>
        <w:t xml:space="preserve"/>
        <w:tab/>
        <w:br/>
        <w:tab/>
        <w:t xml:space="preserve">Поради изложените съображения следва да се приеме, че като е потвърдил първоинстанционното решение, въззивният съд е постановил неправилно решение, което следва да бъде отменено, като вместо него се постанови ново по същество, с което се уважи предявения иск.</w:t>
        <w:tab/>
        <w:br/>
        <w:tab/>
        <w:t xml:space="preserve"/>
        <w:tab/>
        <w:br/>
        <w:tab/>
        <w:t xml:space="preserve">Жалбоподателката не е претендирала присъждане на направените по делото разноски, с оглед на което такива не трябва да се присъждат.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г. о.РЕШИ:</w:t>
        <w:tab/>
        <w:br/>
        <w:tab/>
        <w:t xml:space="preserve"/>
        <w:tab/>
        <w:br/>
        <w:tab/>
        <w:t xml:space="preserve">ОТМЕНЯ въззивно решение № 25/18.01.2023 г., постановено по гр. д. № 300/2022 г. по описа на Окръжен съд – Кюстендил, като вместо него ПОСТАНОВЯВА:</w:t>
        <w:tab/>
        <w:br/>
        <w:tab/>
        <w:t xml:space="preserve"/>
        <w:tab/>
        <w:br/>
        <w:tab/>
        <w:t xml:space="preserve">ПРИЗНАВА ЗЗД УСТАНОВЕНО по предявения от С. Б. Б. срещу Д. П. А. положителен установителен иск с правно основание чл. 124, ал. 1 ГПК, че на основание договор за покупко-продажба, сключен с нотариален акт № 11, том І, рег. № 2118, н. д. № 9/2012 г. по описа на нотариус Е. П. с рег. № * по регистъра на Нотариалната камара, за 5/8 идеални части и придобивна давност чрез упражнявано владение от 1994 г. за останалите идеални части, ищцата е собственик на поземлен имот с проектен идентификатор * по кадастралната карта на [населено място], [община], област Кюстендил, с площ 601 кв. м., трайно предназначение на територията: земеделска, начин на трайно ползване: за друг вид застрояване, при съседи: *, *, *, * и находящите се в него сгради: сграда с проектен идентификатор *, с площ 48 кв. м., предназначение: жилищна сграда-еднофамилна, сграда с проектен идентификатор *, с площ 23 кв. м., предназначение: друг вид сграда за обитаване и сграда с проектен идентификатор *, с площ 31 кв. м., предназначение: селскостопанска сграда, отразени с червен цвят на скица-проект № 15-1094692/23.11.2020 г., намираща се на с. 95 от гр. д. № 360/2021 г. на Районен съд – Кюстендил, която приподписана от състава на съда представлява неразделна част от съдебното решение.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