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№72/02.02.2010 по гр. д. №178/2009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№72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2.02. 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съдебно заседание на 27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при участието на секретаря Райна Стоименова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Капка Юстиниянова </w:t>
        <w:tab/>
        <w:br/>
        <w:tab/>
        <w:t xml:space="preserve"> </w:t>
        <w:tab/>
        <w:br/>
        <w:tab/>
        <w:t xml:space="preserve">гр. д. № 178/2009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§ 2, ал. 3 ПЗР на ГПК (2007 год.) във вр. с чл. 218а, ал. 1, б. „а” ГПК отм..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Образувано е по касационна жалба на Е. Д. В. и А. Д. В. против въззивното решение на Софийски градски съд от 26.01.2007 год. по гр. д. № 5074/2003 год., с което е оставено в сила решение от 15.04.2003 год. по гр. д. № 7248/2002 год. на Софийския районен съд, с което „Е” Е. гр. С. е осъдено да заплати на Е. Д. В. и А. Д. В. сумата 2372 лева със законна лихва от 18.06.2002 год. и е отхвърлен иска до пълния размер 5907 лева. Наведени са доводи в подкрепа на оплакването за неправилност на решението, поради нарушаване на материалния закон с искане за неговата отмяна в частта, с която иска е отхвърлен.</w:t>
        <w:tab/>
        <w:br/>
        <w:tab/>
        <w:t xml:space="preserve"> </w:t>
        <w:tab/>
        <w:br/>
        <w:tab/>
        <w:t xml:space="preserve">Ответникът „Е” Е. гр. С. не е взел становище по жалбата.</w:t>
        <w:tab/>
        <w:br/>
        <w:tab/>
        <w:t xml:space="preserve"> </w:t>
        <w:tab/>
        <w:br/>
        <w:tab/>
        <w:t xml:space="preserve">Върховният касационен съд, състав на трето г. о., разгледа жалбата и провери решение, чиято отмяна се иска, с оглед на изложеното отменително основание и съобразно изискванията на чл. 218ж ГПК отм.. </w:t>
        <w:tab/>
        <w:br/>
        <w:tab/>
        <w:t xml:space="preserve"> </w:t>
        <w:tab/>
        <w:br/>
        <w:tab/>
        <w:t xml:space="preserve">Касационната жалба е подадена в срока по чл. 218в, ал. 1 ГПК отм. и е процесуално допустима.</w:t>
        <w:tab/>
        <w:br/>
        <w:tab/>
        <w:t xml:space="preserve"> 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 </w:t>
        <w:tab/>
        <w:br/>
        <w:tab/>
        <w:t xml:space="preserve">Съдът уважил иска предявен на основание чл. 79, ал. 1 ЗЗД във вр. с чл. 265, ал. 1 ЗЗД за 2372 лева, като кредитирал изслушаната съдебно-техническа експертиза, изброил механично строително - монтажни работи (СМР) оценени от експертизата и в заключение приел, че останалите претенций не са недоказани.</w:t>
        <w:tab/>
        <w:br/>
        <w:tab/>
        <w:t xml:space="preserve"> </w:t>
        <w:tab/>
        <w:br/>
        <w:tab/>
        <w:t xml:space="preserve">Настоящият съдебен състав намира, че решението в обжалваната част следва да се отмени и делото се върне за ново разглеждане от друг състав на въззивния съд. Решението не съдържа ясни мотиви, както в частта, с която иска е уважен до посочения размер, така и в частта, с която иска е отхвърлен, поради което настоящата съдебна инстанция не може да провери правилността му. Тъй като решението в уважената част е влязло в сила, ще следва да се отмени в частта, с която иска за присъждане на обезщетение за неизпълнени и некачествено изпълнени строително - монтажни работи по договор от 04.02.1993 год. сключен с нотариален акт № 157/1993 год. на нотариус при Втори софийски районен съд е отхвърлен за разликата над 2372 лв. до предявения размер 5907 лв.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ОТМЕНЯВА решение от 26.01.2007 год. по гр. д. № 5074/2003 год. на Софийски градски съд в частта, с която е отхвърлен иска за разликата над 2372 лв. до пълния предявен размер.</w:t>
        <w:tab/>
        <w:br/>
        <w:tab/>
        <w:t xml:space="preserve"> </w:t>
        <w:tab/>
        <w:br/>
        <w:tab/>
        <w:t xml:space="preserve">ВРЪЩА делото за ново разглеждане от друг състав в отменената част на Софийски градски съд.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