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№5122/11.11.2024 по гр. д. №4245/2024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5122</w:t>
        <w:tab/>
        <w:br/>
        <w:tab/>
        <w:t xml:space="preserve"/>
        <w:tab/>
        <w:br/>
        <w:tab/>
        <w:t xml:space="preserve">гр. София, 11.11.2024 г.</w:t>
        <w:tab/>
        <w:br/>
        <w:tab/>
        <w:t xml:space="preserve"/>
        <w:tab/>
        <w:br/>
        <w:tab/>
        <w:t xml:space="preserve">ВЪРХОВЕН КАСАЦИОНЕН СЪД, 3-ТО ГРАЖДАНСКО ОТДЕЛЕНИЕ 1-ВИ СЪСТАВ, в закрито заседание на седми ноември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Д.а Стоянова Касационно гражданско дело № 20248002104245 по описа за 2024 година</w:t>
        <w:tab/>
        <w:br/>
        <w:tab/>
        <w:t xml:space="preserve"/>
        <w:tab/>
        <w:br/>
        <w:tab/>
        <w:t xml:space="preserve">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307, ал. 1 ГПК във вр. с чл. 303, ал. 1, т. 5 ГПК. </w:t>
        <w:tab/>
        <w:br/>
        <w:tab/>
        <w:t xml:space="preserve"/>
        <w:tab/>
        <w:br/>
        <w:tab/>
        <w:t xml:space="preserve">Образувано е по молбата на Ж. Н. А., подадена чрез адвокат Ш., за отмяна на влязлото в сила решение на Районен съд Добрич № 483 от 27.05.2022г., постановено по гр. д. № 2561/2021г. </w:t>
        <w:tab/>
        <w:br/>
        <w:tab/>
        <w:t xml:space="preserve"/>
        <w:tab/>
        <w:br/>
        <w:tab/>
        <w:t xml:space="preserve">В молбата си молителката поддържа, че поради допуснати съществени нарушения при приложение на нормите на чл.47 и чл.48 ГПК е била лишена от възможност да участва в делото – основание за отмяна по чл.303, ал.1, т.5, пр.1 ГПК. Твърди, че е узнала за влязлото в сила решение случайно и „след извършена справка на 16.08.2024г. на гр. д.№ 2561 по описа на Районен съд Добрич за 2021г“ е поискала заверен препис от съдебния акт.</w:t>
        <w:tab/>
        <w:br/>
        <w:tab/>
        <w:t xml:space="preserve"/>
        <w:tab/>
        <w:br/>
        <w:tab/>
        <w:t xml:space="preserve">Ответникът - Ж. О. К., в подаден чрез адв. П. от ДАК писмен отговор, взема становище за недопустимост на молбата, поради липса на доказателства кога молителката е узнала за решението, а в условията на евентуалност – за неоснователност на молбата.</w:t>
        <w:tab/>
        <w:br/>
        <w:tab/>
        <w:t xml:space="preserve"/>
        <w:tab/>
        <w:br/>
        <w:tab/>
        <w:t xml:space="preserve">Върховния касационен съд, състав на гражданска колегия, трето отделение, приема, че молбата е процесуално допустима поради следните съображения:</w:t>
        <w:tab/>
        <w:br/>
        <w:tab/>
        <w:t xml:space="preserve"/>
        <w:tab/>
        <w:br/>
        <w:tab/>
        <w:t xml:space="preserve">Молбата отговаря на изискванията на чл. 260 и чл. 261 ГПК и съдържа мотивирано изложение на основанията за отмяна по чл. 303, ал. 1, т. 5, пр.1 ГПК, като подаването й е в срока по чл. 305, ал. 1, т. 5 ГПК. Страната е внесла държавна такса и е връчен препис на насрещната страна. </w:t>
        <w:tab/>
        <w:br/>
        <w:tab/>
        <w:t xml:space="preserve"/>
        <w:tab/>
        <w:br/>
        <w:tab/>
        <w:t xml:space="preserve">Доводът на ответника, че същата е недопустима е необоснован. Молителят поддържа като основание за отмяна чл.303 т.5 пр.1 ГПК. Съгласно чл. 305, ал. 1, т. 5 ГПК в случаите на чл.303 т.5 ГПК молбата се подава в тримесечен срок, който започва да тече от момента на узнаване на решението. В молбата се твърди, че това е датата 16.08.2024г., когато е получила препис от съдебното решение. С оглед данните по делото се установява, че на 02.08.2024г. /лист103 от делото/ Ж. Н. А. е упълномощила адвокат Ш. да изиска и получи документи по гр. д. № 2561/2021г. на ДРС. На 16.08.2024г. адвокат Ш. е подала молба да й се предостави заверен препис от издадения по делото изп. лист. При тези данни и предвид липсата на доказателства за по-ранно узнаване, при съобразяване и на обстоятелството, че ответникът по молбата признава обстоятелството, че молителката трайно пребивава в чужда държава, съдът приема, че Ж. Н. А. е узнала за решението най-рано на 02.08.2024г. От този момент тече тримесечният срок по чл.305, ал.1, т.5 ГПК. Срокът е изтекъл на 2.11.2024г. Молбата е подадена преди изтичането му – на 16.09.2024г.</w:t>
        <w:tab/>
        <w:br/>
        <w:tab/>
        <w:t xml:space="preserve"/>
        <w:tab/>
        <w:br/>
        <w:tab/>
        <w:t xml:space="preserve">Налице са предпоставките за произнасяне по същество, поради което следва да се допусне разглеждане на молбата за отмяна.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гражданска колегия,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за разглеждане молбата с вх. № 17724 от 16.09.2024г. на Ж. Н. А., подадена чрез адвокат Ш., за отмяна на основание чл.303, ал.1, т.5, пр.1 ГПК на влязлото в сила решение на Районен съд Добрич № 483 от 27.05.2022г., постановено по гр. д. № 2561/2021г. </w:t>
        <w:tab/>
        <w:br/>
        <w:tab/>
        <w:t xml:space="preserve"/>
        <w:tab/>
        <w:br/>
        <w:tab/>
        <w:t xml:space="preserve">Делото да се докладва за насрочване на председателя на трето гражданско отделение.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