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№153/18.04.2022 по ч.гр.д. №1409/2022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153</w:t>
        <w:tab/>
        <w:br/>
        <w:tab/>
        <w:t xml:space="preserve"/>
        <w:tab/>
        <w:br/>
        <w:tab/>
        <w:t xml:space="preserve">гр.София, 18.04. 2022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осемнадесети април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1409 по описа за 2022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с вх. № 1648/21.02.2022 г. на Кооперация „Братство Потребителна Кооперация“, представлявана от адв. С. Л., срещу определение № 44/10.02.2022 г., постановено по гр. д. № 249/2022 г. по описа на ВКС, Трето гражданско отделение, с което е оставена без разглеждане молбата на страната за отмяна на решение № 260054/07.10.2020 г. по гр. д. № 719/2020 г. на Районен съд – Ловеч.</w:t>
        <w:tab/>
        <w:br/>
        <w:tab/>
        <w:t xml:space="preserve"/>
        <w:tab/>
        <w:br/>
        <w:tab/>
        <w:t xml:space="preserve">Жалбоподателят счита обжалваното определение за неправилно и моли за неговата отмяна. </w:t>
        <w:tab/>
        <w:br/>
        <w:tab/>
        <w:t xml:space="preserve"/>
        <w:tab/>
        <w:br/>
        <w:tab/>
        <w:t xml:space="preserve">Ответната страна по жалбата – „Ярис“ ЕООД не е представила писмен отговор.</w:t>
        <w:tab/>
        <w:br/>
        <w:tab/>
        <w:t xml:space="preserve"/>
        <w:tab/>
        <w:br/>
        <w:tab/>
        <w:t xml:space="preserve"> Подадената частна жалба е процесуално допустима, но разгледана по същество е неоснователна. </w:t>
        <w:tab/>
        <w:br/>
        <w:tab/>
        <w:t xml:space="preserve"/>
        <w:tab/>
        <w:br/>
        <w:tab/>
        <w:t xml:space="preserve">С обжалваното определение е прието, че молбата за отмяна на поддържаното основание по чл. 303, ал. 1, т. 5 ГПК недопустима за разглеждане, поради пропускане на предвидения в чл. 305, ал. 1, т. 5 ГПК тримесечен срок.</w:t>
        <w:tab/>
        <w:br/>
        <w:tab/>
        <w:t xml:space="preserve"/>
        <w:tab/>
        <w:br/>
        <w:tab/>
        <w:t xml:space="preserve">Определението е правилно. Предмет на молбата за отмяна е решение № 260054/07.10.2020 г. по гр. д. № 719/2020 г. на РС – Ловеч, което е съобщено на процесуалния представител на молителя - адв. Г. Г., на 12.10.2020 г. Това решение е влязло в сила с постановяване по реда чл. 274, ал. 2 ГПК на необжалваемото определение № 538/13.07.2021 г. по ч. гр. дело № 2304/2021 г. на ВКС, ІІІ г. о. Относно необжалваемите съдебни актове страните са длъжни да следят сами, а същите се считат за съобщени на датата на постановяването им. Тримесечният срок по чл. 305, ал. 1, т. 5 ГПК за подаване на молбата за отмяна тече от деня на узнаване на решението, а в случая - това е моментът на влизането му в сила - 13.07.2021 г. Настоящата молба е подадена на 30.11.2021 г., след изтичане на предвидения 3-месечен срок, при което правилно в атакуваното определение същата е преценена за недопустима и е оставена без разглеждане.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44 от 10.02.2022 г., постановено по гр. д. № 249/2022 г. по описа на Върховния касационен съд, Трето гражданско отделение.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