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№239/20.12.2019 по гр. д. №2337/2019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239</w:t>
        <w:tab/>
        <w:br/>
        <w:tab/>
        <w:t xml:space="preserve"> </w:t>
        <w:tab/>
        <w:br/>
        <w:tab/>
        <w:t xml:space="preserve">София, 20.12.2019 година</w:t>
        <w:tab/>
        <w:br/>
        <w:tab/>
        <w:t xml:space="preserve"> </w:t>
        <w:tab/>
        <w:br/>
        <w:tab/>
        <w:t xml:space="preserve"> Върховният касационен съд на Р. Б, Първо гражданско отделение, в закрито заседание на деветнадесети декември през две хиляди и деветнадесета година, в състав:</w:t>
        <w:tab/>
        <w:br/>
        <w:tab/>
        <w:t xml:space="preserve"> </w:t>
        <w:tab/>
        <w:br/>
        <w:tab/>
        <w:t xml:space="preserve"> ПРЕДСЕДАТЕЛ:М. С</w:t>
        <w:tab/>
        <w:br/>
        <w:tab/>
        <w:t xml:space="preserve"> </w:t>
        <w:tab/>
        <w:br/>
        <w:tab/>
        <w:t xml:space="preserve"> ЧЛЕНОВЕ:С. К</w:t>
        <w:tab/>
        <w:br/>
        <w:tab/>
        <w:t xml:space="preserve"> </w:t>
        <w:tab/>
        <w:br/>
        <w:tab/>
        <w:t xml:space="preserve"> Г. Г</w:t>
        <w:tab/>
        <w:br/>
        <w:tab/>
        <w:t xml:space="preserve"> </w:t>
        <w:tab/>
        <w:br/>
        <w:tab/>
        <w:t xml:space="preserve">при секретар </w:t>
        <w:tab/>
        <w:br/>
        <w:tab/>
        <w:t xml:space="preserve"> </w:t>
        <w:tab/>
        <w:br/>
        <w:tab/>
        <w:t xml:space="preserve">като изслуша докладваното от съдия С. К</w:t>
        <w:tab/>
        <w:br/>
        <w:tab/>
        <w:t xml:space="preserve"> </w:t>
        <w:tab/>
        <w:br/>
        <w:tab/>
        <w:t xml:space="preserve">гражданско дело № 2337 от 2019 година и за да се произнесе взе предвид следното:</w:t>
        <w:tab/>
        <w:br/>
        <w:tab/>
        <w:t xml:space="preserve"> </w:t>
        <w:tab/>
        <w:br/>
        <w:tab/>
        <w:t xml:space="preserve"> С определение №148, постановено на 05.07.2019г. по настоящето дело, е оставена без разглеждане подадената от Т. И. Г. и С. К. Г. молба за отмяна на влязлото в сила решение №2567 от 14.05.2014г. по гр. д.№18633/2012г. на Варненския районен съд.</w:t>
        <w:tab/>
        <w:br/>
        <w:tab/>
        <w:t xml:space="preserve"> </w:t>
        <w:tab/>
        <w:br/>
        <w:tab/>
        <w:t xml:space="preserve">На 15.11.2019г. по делото е постъпила молба до друг тричленен състав на ВКС, подадена от Т. И. Г. и С. К. Г. с вх.№9771 /подадена по пощата на 14.11.2019г./, с искане определение №148/05.07.2019г., постановено по гр. д.№2337/2019г., да бъде отменено поради наличие на престъпно обстоятелство.</w:t>
        <w:tab/>
        <w:br/>
        <w:tab/>
        <w:t xml:space="preserve"> </w:t>
        <w:tab/>
        <w:br/>
        <w:tab/>
        <w:t xml:space="preserve">Според настоящия състав на Първо ГО на ВКС подадената от Т. И. Г. и С. К. Г. молба е процесуално недопустима и следва да бъде върната по следните съображения:</w:t>
        <w:tab/>
        <w:br/>
        <w:tab/>
        <w:t xml:space="preserve"> </w:t>
        <w:tab/>
        <w:br/>
        <w:tab/>
        <w:t xml:space="preserve">В т. 6 на ТР №7/2014, постановено на 31.07.2017г. по тълк. д.№7/2014г., ОСГТК на ВКС прие, че не подлежат на отмяна по чл. 307 ГПК определенията, преграждащи по-нататъшното развитие на делото, с изключение на определението за прекратяване на делото поради отказ от иска. С постановеното по гр. д.№2337/2019г. на 05.07.2019г. определение съставът на Първо ГО на ВКС не се е произнасял по заявен отказ от иск, поради което това преграждащо определение не подлежи на отмяна. Същото може да бъде обжалвано по реда на чл. 274, ал. 2, изречение второ ГПК пред друг тричленен състав. Съдържащото се в молба вх.№9771/15.11.2019г. искане обаче е подадено след изтичането на предвидения в чл. 275, ал. 1 ГПК едноседмичен срок – преписът от определение №148/05.07.2019г., постановено по гр. д.№2337/2019г. по описа на ВКС, Първо ГО, е връчен на процесуалния представител на молителите на 16.07.2019г. Поради това същото следва да бъде върнато и като просрочено. </w:t>
        <w:tab/>
        <w:br/>
        <w:tab/>
        <w:t xml:space="preserve"> </w:t>
        <w:tab/>
        <w:br/>
        <w:tab/>
        <w:t xml:space="preserve"> По изложените съображения Върховният касационен съд,Първо гражданско отделение</w:t>
        <w:tab/>
        <w:br/>
        <w:tab/>
        <w:t xml:space="preserve"> </w:t>
        <w:tab/>
        <w:br/>
        <w:tab/>
        <w:t xml:space="preserve">ОПРЕДЕЛИ: </w:t>
        <w:tab/>
        <w:br/>
        <w:tab/>
        <w:t xml:space="preserve"> </w:t>
        <w:tab/>
        <w:br/>
        <w:tab/>
        <w:t xml:space="preserve">ВРЪЩА молба с вх.№9771/15.11.2019г., подадена от Т. И. Г. и С. К. Г. срещу определение №148/05.07.2019г., постановено по гр. д.№2337/2019г. по описа на ВКС, І ГО.</w:t>
        <w:tab/>
        <w:br/>
        <w:tab/>
        <w:t xml:space="preserve"> </w:t>
        <w:tab/>
        <w:br/>
        <w:tab/>
        <w:t xml:space="preserve">Определението може да се обжалва с частна жалба пред друг тричленен състав на ВКС в едноседмичен срок от съобщението.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