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№351/30.06.2010 по нак. д. №290/2010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351 </w:t>
        <w:tab/>
        <w:br/>
        <w:tab/>
        <w:t xml:space="preserve"/>
        <w:tab/>
        <w:br/>
        <w:tab/>
        <w:t xml:space="preserve">София, 30 юни 2010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</w:t>
        <w:tab/>
        <w:br/>
        <w:tab/>
        <w:t xml:space="preserve"> </w:t>
        <w:tab/>
        <w:br/>
        <w:tab/>
        <w:t xml:space="preserve">Р. Б, Наказателна колегия, II н. о., в съдебно заседание на двадесет </w:t>
        <w:tab/>
        <w:br/>
        <w:tab/>
        <w:t xml:space="preserve"> </w:t>
        <w:tab/>
        <w:br/>
        <w:tab/>
        <w:t xml:space="preserve">и първи юни двехиляди и десета година в състав: </w:t>
        <w:tab/>
        <w:br/>
        <w:tab/>
        <w:t xml:space="preserve"/>
        <w:tab/>
        <w:br/>
        <w:tab/>
        <w:t xml:space="preserve"> ПРЕДСЕДАТЕЛ: Лиляна </w:t>
        <w:tab/>
        <w:br/>
        <w:tab/>
        <w:t xml:space="preserve"> </w:t>
        <w:tab/>
        <w:br/>
        <w:tab/>
        <w:t xml:space="preserve">Методиева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Б. Ч </w:t>
        <w:tab/>
        <w:br/>
        <w:tab/>
        <w:t xml:space="preserve"/>
        <w:tab/>
        <w:br/>
        <w:tab/>
        <w:t xml:space="preserve">Ж. Н </w:t>
        <w:tab/>
        <w:br/>
        <w:tab/>
        <w:t xml:space="preserve"/>
        <w:tab/>
        <w:br/>
        <w:tab/>
        <w:t xml:space="preserve">при секретар Н. Ц </w:t>
        <w:tab/>
        <w:br/>
        <w:tab/>
        <w:t xml:space="preserve"> </w:t>
        <w:tab/>
        <w:br/>
        <w:tab/>
        <w:t xml:space="preserve">и в присъствието на прокурора Н. Л 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290/2010 год. </w:t>
        <w:tab/>
        <w:br/>
        <w:tab/>
        <w:t xml:space="preserve"> </w:t>
        <w:tab/>
        <w:br/>
        <w:tab/>
        <w:t xml:space="preserve">Производството по чл. 419 и сл. НПК е образувано по искане на Главния прокурор на Р. Б за проверка по реда на възобновяването на определение № 268 от 11.02.2010 год. постановено по НЧД № 266/2010 год. на Плевенския районен съд. </w:t>
        <w:tab/>
        <w:br/>
        <w:tab/>
        <w:t xml:space="preserve"> </w:t>
        <w:tab/>
        <w:br/>
        <w:tab/>
        <w:t xml:space="preserve">В искането се поддържа основание за възобновяване нарушение на материалния закон, което е съществено по смисъла на чл. 422 ал. 1т. 5 във вр. с чл. 348 ал. 1т. 1 НПК, като се излагат съображения, че съдът е направил неправилна преценка на обстоятелствата от значение за групиране на наказанията и е определил общи наказания за престъпления, които се намират в отношение на рецидив. Иска се определението да бъде отменено и делото върнато за ново разглеждане от друг състав. </w:t>
        <w:tab/>
        <w:br/>
        <w:tab/>
        <w:t xml:space="preserve"> </w:t>
        <w:tab/>
        <w:br/>
        <w:tab/>
        <w:t xml:space="preserve">В съдебно заседание представителят на Върховната касационна прокуратура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Осъденият не е взел становище по искането, а служебно назначеният му защитник изразява становище да бъде уважено.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констатира следното: </w:t>
        <w:tab/>
        <w:br/>
        <w:tab/>
        <w:t xml:space="preserve"> </w:t>
        <w:tab/>
        <w:br/>
        <w:tab/>
        <w:t xml:space="preserve">С определение № 268 от 11.02.2010 год. по НЧД № 266/2010 год., постановено в производство по реда на чл. 306 ал. 1т. 1 НПК Плевенският районен съд е групирал наказанията на осъдения А. И. И. по отразените в свидетелството му за съдимост седем влязли в сила присъди, като му е определил общо наказание пробация включващо пробационните мерки: задължителна регистрация по настоящ адрес, задължителни периодични срещи с пробационен служител и сто часа безвъзмезден труд в полза на обществото, всички за срок от по една година по присъдите по НОХ дело № 499/2006 год. и НОХ дело № 2074/2006 год. и е приспаднал изтърпяните части и общо наказание от шест месеца лишаване от свобода при първоначален строг режим в затвор по присъдите по НОХ дело № 2503/2008 год. и НОХ дело № 2475/2009 год. и е приспаднал изтърпяните части. Постановил е отделно изтърпяване на наказанията по НОХ дело № 701/2009 год. и НОХ дело № 2169/2009 год. На основание чл. 68 НК е привел в изпълнение наказанието от шест месеца лишаване от свобода по присъдата по НОХ дело № 1326/2006 год. </w:t>
        <w:tab/>
        <w:br/>
        <w:tab/>
        <w:t xml:space="preserve"> </w:t>
        <w:tab/>
        <w:br/>
        <w:tab/>
        <w:t xml:space="preserve">Определението не е обжалвано и е влязло в сила. </w:t>
        <w:tab/>
        <w:br/>
        <w:tab/>
        <w:t xml:space="preserve"> </w:t>
        <w:tab/>
        <w:br/>
        <w:tab/>
        <w:t xml:space="preserve">Искането е процесуално допустимо защото е направено от легитимна страна, в срока по чл. 421 НПК и съдебният акт подлежи на проверка по реда на възобновяването на наказателното дело, а разгледано по същество е частично основателно поради следните съображения: </w:t>
        <w:tab/>
        <w:br/>
        <w:tab/>
        <w:t xml:space="preserve"> </w:t>
        <w:tab/>
        <w:br/>
        <w:tab/>
        <w:t xml:space="preserve">Делото е разгледано за втори път от Плевенския районен съд, след като с решение № 20 от 20.01.2010 год. по ВЧНД № 1280/2009 год. въззивната инстанция е отменила определението, с което е било извършено групиране на наказанията на осъдения А. И. И. поради допуснато отстранимо съществено нарушение на процесуалните правила, изразило се в пълната липса на мотиви, което не дава възможност да се провери правилността на съдебният акт. Отделно от това е констатирано и нарушение на материалния закон изразило се в неправилно групиране на наказанията по НОХ дело № 2503/2008 год. и НОХ дело № 2475/2009 год. и неправилното приложение на чл. 68 ал. 1 НК за групираното наказание по НОХ дело № 1326/2006 год. и НОХ дело № 2074/2006 год. </w:t>
        <w:tab/>
        <w:br/>
        <w:tab/>
        <w:t xml:space="preserve"> </w:t>
        <w:tab/>
        <w:br/>
        <w:tab/>
        <w:t xml:space="preserve">При повторното разглеждане на делото съдът не е изпълнил задължението си по чл. 14 НПК, като не е изследвал обективно, всестранно и пълно всички обстоятелства от значение за групиране на наказанията, а именно времето на извършване на деянията, влизането на присъдите в сила и размерите на наложените наказания. Допуснатото нарушение е довело до групиране на наказанията за деяния, които са извършени в условията на рецидив и до нарушение на принципа за най-благоприятното съчетание, задължаващ съда при няколко възможности да групира наказанията по начин, при който ще се търпи най-малко по размер общо наказание. </w:t>
        <w:tab/>
        <w:br/>
        <w:tab/>
        <w:t xml:space="preserve"> </w:t>
        <w:tab/>
        <w:br/>
        <w:tab/>
        <w:t xml:space="preserve"> Основателен е довода в искането за допуснато нарушение на материалния закон с групиране на наказанията по НОХ дело №2503/2008 год. и НОХ дело № 2475/2009 год. защото първата присъда е влязла в сила на 16.07.2008 год., а деянието, за което е осъден по втората присъда е извършено на 9.06.2009 год. Двете деяния се намират в рецидив помежду си и наложените за тях наказания следва да бъдат изтърпяни поотделно. Следва да се посочи, че при повторното разглеждане на делото това нарушение не е могло да бъде отстранено, защото съвкупността е обособена по този начин още при първото групиране на наказанията, а постановеното определение е било отменено само по жалба на осъдения и е недопустимо да се утежнява положението му. </w:t>
        <w:tab/>
        <w:br/>
        <w:tab/>
        <w:t xml:space="preserve"> </w:t>
        <w:tab/>
        <w:br/>
        <w:tab/>
        <w:t xml:space="preserve">Неоснователен е довода за допуснато нарушение на закона в частта, с която е определено общо наказание по присъдите по НОХ дело № 499/2006 год. и НОХ дело № 2074/2006 год. Деянията, за които е осъден с тези присъди са извършени в условията на съвкупност защото първата присъда е влязла в сила на 7.02.2006 год., а деянието по втората е извършено на 26.01.2006 год. и няма пречка за тях да бъде определено общо наказание. От друга страна деянието, за което е осъден с присъдата по НОХ дело № 2074/2006 год. се намира в условията на съвкупност и с деянието, за което е осъден с присъдата по НОХ дело № 1326/2006 год., което се намира в условията на рецидив с деянието, за което е осъден с присъдата по НОХ дело № 499/2006 год. При тази усложнена форма на множество престъпления съдът е следвало да групира наказанията по тези три присъди при най-благоприятното за осъдения съчетание, така че да търпи най-малко по размер наказание. Липсват съображения защо съдът приема, че избрания от него вариант е единствено възможния за групиране на наказанията, което не дава възможност да се провери начинът на формиране на решението ми. </w:t>
        <w:tab/>
        <w:br/>
        <w:tab/>
        <w:t xml:space="preserve"> </w:t>
        <w:tab/>
        <w:br/>
        <w:tab/>
        <w:t xml:space="preserve">Допуснатите нарушения са особено съществени по смисъла на чл. 422 ал. 1т. 5 във вр. с чл. 348 ал. 1т. 1 и 2 НПК и могат да бъдат отстранени само при ново разглеждане на делото. Те са основание за отмяна на непроверяваното по касационен ред определение. На това основание производството следва да бъде възобновено и делото върнато за ново разглеждане от друг състав на Плевенския районен съд. При новото разглеждане на делото съдът следва да обсъди всички налични данни за осъжданията и изтърпяните части на наказанията на осъдения А. И. И. и да приложи точно материалния закон, като му определи по реда на чл. 25 ал. 1 във вр. с чл. 23 ал. 1 НК общо наказание само по присъдите, деянията за които са извършени в условията на съвкупност и то при най-благоприятното за него съчетание с оглед размера на общото наказание и наказанието, което ще се търпи отделно. </w:t>
        <w:tab/>
        <w:br/>
        <w:tab/>
        <w:t xml:space="preserve"> </w:t>
        <w:tab/>
        <w:br/>
        <w:tab/>
        <w:t xml:space="preserve">Водим от гореизложеното и на основание чл. 425 ал. 1т.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Възобновява производството по НЧД № 266/2010 год. по описа на Плевенския районен съд. </w:t>
        <w:tab/>
        <w:br/>
        <w:tab/>
        <w:t xml:space="preserve"> </w:t>
        <w:tab/>
        <w:br/>
        <w:tab/>
        <w:t xml:space="preserve"> Отменява постановеното по делото определение № 268 от 11.02.2010 год., с което са групирани наказанията на осъдения А. И. И.. </w:t>
        <w:tab/>
        <w:br/>
        <w:tab/>
        <w:t xml:space="preserve"> </w:t>
        <w:tab/>
        <w:br/>
        <w:tab/>
        <w:t xml:space="preserve"> Връща делото за ново разглеждане от друг състав на Плевенския районен съд от стадия на съдебното заседание.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