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№4992/01.11.2024 по гр. д. №4039/2024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4992</w:t>
        <w:tab/>
        <w:br/>
        <w:tab/>
        <w:t xml:space="preserve"/>
        <w:tab/>
        <w:br/>
        <w:tab/>
        <w:t xml:space="preserve"> София, 01.11.2024 г.</w:t>
        <w:tab/>
        <w:br/>
        <w:tab/>
        <w:t xml:space="preserve"/>
        <w:tab/>
        <w:br/>
        <w:tab/>
        <w:t xml:space="preserve"> В ИМЕТО НА НАРОДА</w:t>
        <w:tab/>
        <w:br/>
        <w:tab/>
        <w:t xml:space="preserve"/>
        <w:tab/>
        <w:br/>
        <w:tab/>
        <w:t xml:space="preserve">Върховният касационен съд на Република България, първо гражданско отделение, в закрито заседание на първи ноември две хиляди двадесет и четвърта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 </w:t>
        <w:tab/>
        <w:br/>
        <w:tab/>
        <w:t xml:space="preserve"/>
        <w:tab/>
        <w:br/>
        <w:tab/>
        <w:t xml:space="preserve"> ГЪЛЪБИНА ГЕНЧЕВА</w:t>
        <w:tab/>
        <w:br/>
        <w:tab/>
        <w:t xml:space="preserve"/>
        <w:tab/>
        <w:br/>
        <w:tab/>
        <w:t xml:space="preserve">като разгледа докладваното от съдия Генчева гр. д. 4039 по описа за 2024 г., за да се произнесе, взе предвид следното:</w:t>
        <w:tab/>
        <w:br/>
        <w:tab/>
        <w:t xml:space="preserve"/>
        <w:tab/>
        <w:br/>
        <w:tab/>
        <w:t xml:space="preserve"> Производството е по чл.282, ал.2 ГПК.</w:t>
        <w:tab/>
        <w:br/>
        <w:tab/>
        <w:t xml:space="preserve"/>
        <w:tab/>
        <w:br/>
        <w:tab/>
        <w:t xml:space="preserve">Делото е образувано по касационна жалба на Държавно предприятие Национална компания „Железопътна инфраструктура“ /ДП НКЖИ/ София срещу решение № 387/13.06.2024 г. по в. гр. д. № 215/2024 г. на Софийския апелативен съд, ТК, 9-ти състав, с което е потвърдено решение от 22.11.2023 г. по гр. д. № 3316/2021 г. на Софийски градски съд, ГО, 1-1 с-в, в частта, с която ДП НКЖИ е осъдена да заплати на основание чл.49 ЗЗД на С. И. И. сумата от 90 000 лв. обезщетение за неимуществени вреди от смъртта на неговата майка вследствие ПТП, настъпило на 04.03.2017 г. на ЖП прелез [населено място], общ.Септември, ведно със законната лихва от 04.03.2017 г. до окончателното плащане, като след частична отмяна на първоинстанционното решение въззивният съд е присъдил още 40 000 лв. обезщетение за неимуществени вреди, заедно със законната лихва.</w:t>
        <w:tab/>
        <w:br/>
        <w:tab/>
        <w:t xml:space="preserve"/>
        <w:tab/>
        <w:br/>
        <w:tab/>
        <w:t xml:space="preserve">С молба вх. № 18741 от 31.10.2024 г. ДП НКЖИ е поискало спиране на изпълнението на невлязлото в сила въззивно решение. Към молбата са приложени копие от изпълнителен лист и от покана за доброволно изпълнение по изп. д. № 20247900402449 на ЧСИ Р. В.. Поканата включва главниците от 90 000 лв. и 40 000 лв. и законните лихви върху тях – 74 893,43 лв. за първата главница и 33 285,93 лв. за втората, за периода 04.03.2017 г. – 01.11.2024 г., или общо 238 179,36 лв. В поканата за доброволно изпълнение са включени и разноски за адвокатски хонорар и за съдебно изпълнение, които нямат значение за определяне на размера на обезпечението по чл.282, ал.2 ГПК. Към молбата е приложено и копие от платежен документ за внесена сума по сметката за обезпеченията на ВКС в размер на 238 228,57 лв., т. е. повече от дължимата според поканата за доброволно изпълнение. Постъпването на тази сума по сметката на ВКС е удостоверено и от служебна бележка от 01.11.2024 г. </w:t>
        <w:tab/>
        <w:br/>
        <w:tab/>
        <w:t xml:space="preserve"/>
        <w:tab/>
        <w:br/>
        <w:tab/>
        <w:t xml:space="preserve"> При тези данни Върховният касационен съд, състав на първо гражданско отделение, счита молбата за спиране на изпълнението на невлязлото в сила въззивно решение за основателна. Постъпило е дължимото обезпечение по чл.282, ал.2 ГПК, поради което следва да се постанови исканото спиране на изпълнението. </w:t>
        <w:tab/>
        <w:br/>
        <w:tab/>
        <w:t xml:space="preserve"/>
        <w:tab/>
        <w:br/>
        <w:tab/>
        <w:t xml:space="preserve"> Воден от изложеното, Върховния касационен съд, състав на първо гражданско отделение,</w:t>
        <w:tab/>
        <w:br/>
        <w:tab/>
        <w:t xml:space="preserve"/>
        <w:tab/>
        <w:br/>
        <w:tab/>
        <w:t xml:space="preserve"> ОПРЕДЕЛИ :</w:t>
        <w:tab/>
        <w:br/>
        <w:tab/>
        <w:t xml:space="preserve"/>
        <w:tab/>
        <w:br/>
        <w:tab/>
        <w:t xml:space="preserve"> СПИРА на основание чл.282, ал.2 ГПК изпълнението на невлязлото в сила решение № 387/13.06.2024 г. по в. гр. д. № 215/2024 г. на Софийския апелативен съд, ТК, 9-ти състав.</w:t>
        <w:tab/>
        <w:br/>
        <w:tab/>
        <w:t xml:space="preserve"/>
        <w:tab/>
        <w:br/>
        <w:tab/>
        <w:t xml:space="preserve"> Определението не подлежи на обжалване. </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