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№611/14.12.2018 по гр. д. №2089/2018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611гр. София, 14.12.2018 г.</w:t>
        <w:tab/>
        <w:br/>
        <w:tab/>
        <w:t xml:space="preserve"> </w:t>
        <w:tab/>
        <w:br/>
        <w:tab/>
        <w:t xml:space="preserve">Върховният касационен съд на Република България, второ гражданско отделение, в закрито съдебно заседание на седми ноември две хиляди и осемнадесета година в състав:</w:t>
        <w:tab/>
        <w:br/>
        <w:tab/>
        <w:t xml:space="preserve"> </w:t>
        <w:tab/>
        <w:br/>
        <w:tab/>
        <w:t xml:space="preserve"> ПРЕДСЕДАТЕЛ: ПЛАМЕН СТОЕВ</w:t>
        <w:tab/>
        <w:br/>
        <w:tab/>
        <w:t xml:space="preserve"> </w:t>
        <w:tab/>
        <w:br/>
        <w:tab/>
        <w:t xml:space="preserve"> ЧЛЕНОВЕ: ЗЛАТКА РУСЕВА </w:t>
        <w:tab/>
        <w:br/>
        <w:tab/>
        <w:t xml:space="preserve"> </w:t>
        <w:tab/>
        <w:br/>
        <w:tab/>
        <w:t xml:space="preserve"> ЗДРАВКА ПЪРВАНОВА</w:t>
        <w:tab/>
        <w:br/>
        <w:tab/>
        <w:t xml:space="preserve"/>
        <w:tab/>
        <w:br/>
        <w:tab/>
        <w:t xml:space="preserve">изслуша докладваното от съдията Пламен Стоев гр. д. № 2089/18г.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[населено място] срещу въззивно решение № 16 от 12.01.18г., постановено по в. гр. д.№ 441/17г. на Смолянския окръжен съд, с оплаквания за неправилност поради нарушение на материалния закон и допуснати съществени нарушения на съдопроизводствените правила - касационни основания по чл. 281, т. 3 ГПК.</w:t>
        <w:tab/>
        <w:br/>
        <w:tab/>
        <w:t xml:space="preserve"> </w:t>
        <w:tab/>
        <w:br/>
        <w:tab/>
        <w:t xml:space="preserve">С посоченото решение въззивният съд е потвърдил решение № 98 от 20.07.2017г. по гр. д.№ 131/15г. на Чепеларския районен съд, с което е отхвърлен предявеният от касатора против [фирма], [населено място] иск с правна квалификация чл. 108 ЗС за ревандикация на недвижим имот – апартамент № 178, вх.Г, ет. 6, с площ от 45, 15 кв. м., част от хотелски комплекс “О.”, находящ се в к. к.”П.”, с идентификатор 80371.244.220.1.178 по кадастралната карта на [община], одобрена през 2006г., в сграда № 1, разположена в поземлен имот с идентификатор 80371.244.220.</w:t>
        <w:tab/>
        <w:br/>
        <w:tab/>
        <w:t xml:space="preserve"> </w:t>
        <w:tab/>
        <w:br/>
        <w:tab/>
        <w:t xml:space="preserve"> По делото е установено, че с влязло в сила решение № 117 от 28.03.2013г. по в. гр. д. № 95/13г. на Смолянския окръжен съд е обявен за окончателен сключеният между касатора и [фирма], [населено място] /в несъстоятелност/ предварителен договор за покупко-продажба на процесния апартамент на основание чл. 19, ал. 3 ЗЗД. С два договора за банков кредит от 06.06.2007г. [фирма] е предоставило на [фирма] банков кредит в общ размер 12 471 250 евро, за обезпечаването на които с нот. акт № 79/2007г. кредитополучателят е учредил в полза на банката ипотека върху право на строеж за застроена площ 1856 кв. м., поради събаряне на съществуващата сграда хотел ”О.” и вещно право на пристрояване и надстрояване с разгърната застроена площ 15 660, 50 кв. м. върху поземлен имот с идентификатор 80371.244.220 по КК на [населено място] – частна държавна собственост, с площ от 7, 612 дка, съгласно одобрени на 11.07.2006г. от главния архитект на [община] инвестиционни проекти и разрешение за строеж от същата дата. На 01.07.10г. е разрешено ползването на Х. комлекс “О.” с РЗП 21 520 кв. м. С нот. акт № 23/10г. [фирма], в качеството си на кредитополучател по двата договора за банков кредит и сключените анекси към тях е учредило в полза на [фирма] ипотека върху собствения на дружеството недвижим имот – сграда с идентификатор 80371.244.220.1, със застроена площ 3094кв. м., състояща се от четири секции – А, Б, В и Г, в която се намира процесния апартамент. С договор за цесия от 03.12.2014г. [фирма] е прехвърлило на ответника [фирма] част от вземането си към [фирма] – в несъстоятелност, ведно с част от обезпеченията, в това число за процесния апартамент. С писмо от 03.02.2015г. ищецът е бил уведомен от СВ- [населено място] за вписана възбрана върху апартамента, а с постановление от 18.04.2016г. имотът е възложен на ответника след проведена публична продан.</w:t>
        <w:tab/>
        <w:br/>
        <w:tab/>
        <w:t xml:space="preserve"> </w:t>
        <w:tab/>
        <w:br/>
        <w:tab/>
        <w:t xml:space="preserve"> При тези фактически данни въззивният съд е приел, че макар и при предявяването на иска ищецът в първоинстанционното производство да се легитимира като собственик на процесния апартамент по силата на влязлото в сила решение по чл. 19, ал. 3 ЗЗД и той да се намира във владение на ответника, в хода на процеса имотът е придобит от ответника, поради което същият не се владее от него без основание. Изложени са съображения, че учредените в полза на [фирма] договорни ипотеки са породили действие и са противопоставими на ищеца, в качеството му на приобретател на апартамента след вписването им, както и че не съществуват пречки за учредяване на ипотека върху бъдещи вещи, която да произведе действие след тяхното създаване, като в случая самостоятелните обекти са подробно индивидуализирани в нотариалния акт за учредяването на ипотеката, вкл. процесният апартамент № 178, който е описан по местонахождение площ и граници. Посочено е, че при учредяването на ипотеката върху сграда с идентификатор 80371.244.220.1 на 07.12.10г. самостоятелните обекти в нея не са били нанесени в кадастралната карта /това е станало със заповед от 30.12.2011г./, поради което е било невъзможно те да бъдат посочени в договора и при вписване на ипотеката. С оглед на това оплакването за ненадлежно вписване на ипотеката, в нарушение на чл. 6 ПВ и чл. 49, б.”б” ЗКИР, е прието за неоснователно.</w:t>
        <w:tab/>
        <w:br/>
        <w:tab/>
        <w:t xml:space="preserve"> </w:t>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по въпросите: 1. Оспорваната от ищеца действителност на ипотечното вписване касае допустимостта или основателността на предявения иск; 2. Допустим ли е иск по чл. 440 ГПК за имот, за който се спори дали е обременен с чуждо задължение; 3. Поражда ли действие вписване на ипотечно задължение при нарушение на изискванията на чл. 49, б.”б” ЗКИР и чл. 6 ПВ, когато недвижимият имот се намира в район са одобрена кадастрална карта и 4. Следва ли да се отведе съд, който преди да е разгледал спора по същество двукратно се е произнесъл за наличието на противопоставима ипотека, което го обвързва в крайното решение. Поддържа се, че първите два и четвъртият въпрос са решени в противоречие с практиката на ВКС, а третият въпрос е от значение за точното прилагане на закона, както и за развитието на правото, а също така че решението е очевидно неправилно.</w:t>
        <w:tab/>
        <w:br/>
        <w:tab/>
        <w:t xml:space="preserve"> </w:t>
        <w:tab/>
        <w:br/>
        <w:tab/>
        <w:t xml:space="preserve">Ответникът по жалбата счита, че касационно обжалване на въззивното решение не следва да се допуска. Претендира разноски.</w:t>
        <w:tab/>
        <w:br/>
        <w:tab/>
        <w:t xml:space="preserve"> </w:t>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
        <w:tab/>
        <w:br/>
        <w:tab/>
        <w:t xml:space="preserve">За да бъде допуснато касационно обжалване на въззивното решение е необходимо с него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Поставянето на правния въпрос е задължение на касатора, който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Непосочването на такъв въпрос е достатъчно основание за недопускане на въззивното решение до касационно обжалване на основание чл. 280, ал. 1 ГПК /т. 1 на ТР № 1/09г. на ОСГТК на ВКС/.</w:t>
        <w:tab/>
        <w:br/>
        <w:tab/>
        <w:t xml:space="preserve"> </w:t>
        <w:tab/>
        <w:br/>
        <w:tab/>
        <w:t xml:space="preserve">В случая поставените от касатора въпроси не кореспондират на установените по делото факти и по тях във въззивното решение липсва произнасяне, поради което същите не могат да обусловят допустимостта на касационното обжалване. Първите два въпроса нямат никакво отношение към разгледания от въззивния съд ревандикационен иск, а към предявен иск по чл. 440 ГПК, по който производството по делото е било прекратено и той не е бил предмет на разглеждане с обжалваното решение. По отношение на третия въпрос е прието, че пълната индивидуализация на бъдещите сгради и самостоятелни обекти в тях с идентификационни номера към момента на сключване на договора за учредяване на ипотека е практически невъзможно, но в случая индивидуализацията на ипотекарното право е извършена както с описанието на сградата, която ще бъде построена като цяло в конкретния имот, индивидуализиран с местоположение, площ, граници и с идентификатор, така и с допълнително посочване на самостоятелните обекти в нея, съгласно одобрените инвестиционни проекти, както и че към момента на вписването на ипотеката върху построената сграда с идентификатор 80371.244.220.1 самостоятелните обекти в нея не са били нанесени в кадастралната карта, а това е станало по-късно, поради което не е било възможно те да бъдат посочени в договора и при вписване на ипотеката, респ. за липса на нарушение на чл. чл. 49, б.”б” ЗКИР и чл. 6 ПВ, а не че вписването на ипотеката е породило действие въпреки допуснати нарушения на тези разпоредби. Освен това във връзка с този въпрос не са изложени и релевантни доводи за наличието на посочените в т. 4 на цитираното тълкувателно решение предпоставки, които в случая не са налице. </w:t>
        <w:tab/>
        <w:br/>
        <w:tab/>
        <w:t xml:space="preserve"> </w:t>
        <w:tab/>
        <w:br/>
        <w:tab/>
        <w:t xml:space="preserve">По отношение на последния поставен въпрос въззивният съд е приел за неоснователно направеното във въззивната жалба искане в съдебния състав да не бъдат включване съдиите, произнасяли се по обжалвани по делото определения, като се е мотивирал с това, че единият въззивен състав се е произнесъл по допустимостта на иск по чл. 440, ал. 1 ГПК, който не е предмет на разглеждане в настоящото производство, а другият въззивен състав се е произнесъл по въпроса за привличането на трето лице, т. е. по процесуални въпроси, а не по иска за собственост, респ. по въпрос, който го обвързва при вземане на крайното решение по съществото на спора, както и че в проведеното на 12.12.2017г. съдебно заседание пълномощникът на жалбоподателя е изразил становище, че не възразява делото да се гледа от постановилия решението състав. Наред с това във връзка с този въпрос касаторът не се позовава на никаква практика, нито е обосновал наличието на някоя от останалите предпоставки за допускане на касационно обжалване по чл. 280, ал. 1 ГПК. </w:t>
        <w:tab/>
        <w:br/>
        <w:tab/>
        <w:t xml:space="preserve"> </w:t>
        <w:tab/>
        <w:br/>
        <w:tab/>
        <w:t xml:space="preserve">Не е налице и релевираното основание по чл. 280, ал. 2, предл. 3 ГПК, тъй като очевидната неправилност, като квалифицирана форма на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/постановен ”contra legem”, когато законът е приложен в неговия обратен смисъл или “extra legem”, когато е приложена несъществуваща или отменена правна норма/. В случая не е налице нито една от хипотезите, които предполагат очевидна неправилност на обжалваното въззивно решение - значимо нарушение на основни съдопроизводствени правила или необоснованост поради грубо нарушение правилата на формалната логика. Ето защо касационно обжалване на решението не може да бъде допуснато и на това основание, нито са налице останалите основания по чл. 280, ал. 2 ГПК.</w:t>
        <w:tab/>
        <w:br/>
        <w:tab/>
        <w:t xml:space="preserve"> </w:t>
        <w:tab/>
        <w:br/>
        <w:tab/>
        <w:t xml:space="preserve">С оглед изложеното посоченото въззивно решение не следва да се допуска до касационно обжалване.</w:t>
        <w:tab/>
        <w:br/>
        <w:tab/>
        <w:t xml:space="preserve"> </w:t>
        <w:tab/>
        <w:br/>
        <w:tab/>
        <w:t xml:space="preserve">При този изход на спора и на основание чл. 78, ал. 3 ГПК касаторът следва да бъде осъден да заплати на ответника по касация сторените от него разноски в настоящото производство за адвокатско възнаграждение в размер на 700 лв.</w:t>
        <w:tab/>
        <w:br/>
        <w:tab/>
        <w:t xml:space="preserve"> </w:t>
        <w:tab/>
        <w:br/>
        <w:tab/>
        <w:t xml:space="preserve">По изложените съображения Върховният касационен съд, ІІ г. о.</w:t>
        <w:tab/>
        <w:br/>
        <w:tab/>
        <w:t xml:space="preserve"> </w:t>
        <w:tab/>
        <w:br/>
        <w:tab/>
        <w:t xml:space="preserve"> ОПРЕДЕЛИ:</w:t>
        <w:tab/>
        <w:br/>
        <w:tab/>
        <w:t xml:space="preserve"> </w:t>
        <w:tab/>
        <w:br/>
        <w:tab/>
        <w:t xml:space="preserve">НЕ ДОПУСКА касационно обжалване на въззивно решение № 16 от 12.01.18г., постановено по в. гр. д.№ 441/17г. на Смолянския окръжен съд.</w:t>
        <w:tab/>
        <w:br/>
        <w:tab/>
        <w:t xml:space="preserve"> </w:t>
        <w:tab/>
        <w:br/>
        <w:tab/>
        <w:t xml:space="preserve">О с ъ ж д а “П. и.” Е., ЕИК[ЕИК], [населено място] да заплати на [фирма], ЕИК[ЕИК], [населено място] сумата 700 лв./седемстотин лева/ разноски.</w:t>
        <w:tab/>
        <w:br/>
        <w:tab/>
        <w:t xml:space="preserve"> </w:t>
        <w:tab/>
        <w:br/>
        <w:tab/>
        <w:t xml:space="preserve">т 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