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№75/05.03.2010 по нак. д. №5/2010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05 март 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пети февруари две хиляди и десета година в състав:</w:t>
        <w:tab/>
        <w:br/>
        <w:tab/>
        <w:t xml:space="preserve"> </w:t>
        <w:tab/>
        <w:br/>
        <w:tab/>
        <w:t xml:space="preserve"/>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ДАНИЕЛА АТАНАСОВА</w:t>
        <w:tab/>
        <w:br/>
        <w:tab/>
        <w:t xml:space="preserve"/>
        <w:tab/>
        <w:br/>
        <w:tab/>
        <w:t xml:space="preserve"> със секретар РУМЯНА ВИДЕНОВА </w:t>
        <w:tab/>
        <w:br/>
        <w:tab/>
        <w:t xml:space="preserve"> </w:t>
        <w:tab/>
        <w:br/>
        <w:tab/>
        <w:t xml:space="preserve">и с участието на прокурора ДИМИТЪР ГЕНЧЕВ</w:t>
        <w:tab/>
        <w:br/>
        <w:tab/>
        <w:t xml:space="preserve"> </w:t>
        <w:tab/>
        <w:br/>
        <w:tab/>
        <w:t xml:space="preserve">изслуша докладваното от </w:t>
        <w:tab/>
        <w:br/>
        <w:tab/>
        <w:t xml:space="preserve"> </w:t>
        <w:tab/>
        <w:br/>
        <w:tab/>
        <w:t xml:space="preserve">председателя (съдията) ПЛАМЕН ТОМОВ</w:t>
        <w:tab/>
        <w:br/>
        <w:tab/>
        <w:t xml:space="preserve"> </w:t>
        <w:tab/>
        <w:br/>
        <w:tab/>
        <w:t xml:space="preserve">наказателно дело под № 5/2010 година </w:t>
        <w:tab/>
        <w:br/>
        <w:tab/>
        <w:t xml:space="preserve"> </w:t>
        <w:tab/>
        <w:br/>
        <w:tab/>
        <w:t xml:space="preserve"/>
        <w:tab/>
        <w:br/>
        <w:tab/>
        <w:t xml:space="preserve"> </w:t>
        <w:tab/>
        <w:br/>
        <w:tab/>
        <w:t xml:space="preserve">ВКС е трета инстанция по делото пред него по жалба от името на подсъдимия Т. Н. М.а, оправдан от първоинстанционния Софийски районен съд, но след отмяна на неговата присъда, осъден от Софийския градски съд с нова (въззивна) присъда.</w:t>
        <w:tab/>
        <w:br/>
        <w:tab/>
        <w:t xml:space="preserve"> </w:t>
        <w:tab/>
        <w:br/>
        <w:tab/>
        <w:t xml:space="preserve">Оправдателната присъда е от 13 март 2008 г. по нохд № 8719/06 г. и е по обвинението срещу М., че на 17 март 2005 г. е извършил престъпление по чл. 325, ал. 1 НК – хулигански действия в сградата на районна полицейско управление, засягащи дознателя Г. Г. </w:t>
        <w:tab/>
        <w:br/>
        <w:tab/>
        <w:t xml:space="preserve"> </w:t>
        <w:tab/>
        <w:br/>
        <w:tab/>
        <w:t xml:space="preserve">Осъдителната присъда във втората (въззивна) инстанция е от 10 юли 2008 г. по внохд 1949/08 г. и е по същото обвинение, а на Т. М. е наложено наказание 1 г. лишаване от свобода при „общ” първоначален режим на изтърпяването му.</w:t>
        <w:tab/>
        <w:br/>
        <w:tab/>
        <w:t xml:space="preserve"> </w:t>
        <w:tab/>
        <w:br/>
        <w:tab/>
        <w:t xml:space="preserve">В касационната жалба се съдържа позоваване на трите основания за отмяна по чл. 348 НПК, както и аргументите, отнесени към всяко едно от тях; съответни са също алтернативните искания: за ново разглеждане на делото в СГС, за оправдателна присъда още във ВКС, за намаляване на наложеното наказание.</w:t>
        <w:tab/>
        <w:br/>
        <w:tab/>
        <w:t xml:space="preserve"> </w:t>
        <w:tab/>
        <w:br/>
        <w:tab/>
        <w:t xml:space="preserve">Жалбата е поддържана и в съдебното заседание на касационната инстанция, а прокурорът е за нейното отхвърляне като неоснователна.</w:t>
        <w:tab/>
        <w:br/>
        <w:tab/>
        <w:t xml:space="preserve"> </w:t>
        <w:tab/>
        <w:br/>
        <w:tab/>
        <w:t xml:space="preserve">ВКС намери жалбата за основателна само с оглед на претендираните нарушения на процесуалните правила, а по отношение на останалите възражения срещу осъдителната присъда сметна, че произнасянето по тях би се явило преждевременно предвид необходимостта от ново разглеждане на делото във въззивната инстанция.</w:t>
        <w:tab/>
        <w:br/>
        <w:tab/>
        <w:t xml:space="preserve"> </w:t>
        <w:tab/>
        <w:br/>
        <w:tab/>
        <w:t xml:space="preserve">Новото разглеждане на делото е неизбежна последица от допуснатото нарушение на правото на защита на подсъдимия относно правото му на участие в съдебното заседание на въззивната инстанция.</w:t>
        <w:tab/>
        <w:br/>
        <w:tab/>
        <w:t xml:space="preserve"> </w:t>
        <w:tab/>
        <w:br/>
        <w:tab/>
        <w:t xml:space="preserve">Подсъдимият твърди чрез своя защитник, че вдействителност е бил лишен от това участие и че това се е получило в резултат на незаконосъобразния начин на призоваването му – по реда на чл. 178, ал. 8 НПК (по телефона), който е неприложим за обвиняемия.</w:t>
        <w:tab/>
        <w:br/>
        <w:tab/>
        <w:t xml:space="preserve"> </w:t>
        <w:tab/>
        <w:br/>
        <w:tab/>
        <w:t xml:space="preserve">Оплакването не може да бъде отхвърлено с удостовереното по делото относно призоваването на Т. М. за съдебното заседание в СГС и участието му в него – в списъка на лицата за призоваване и в протокола от 10 юли 2008 г.; според първия документ подсъдимият е уведомен на 30 юни 2008 г. чрез адв. М по тел. 0896232303, а според втория, че въпреки това уведомяване, не се е явил нито М., нито защитникът му.</w:t>
        <w:tab/>
        <w:br/>
        <w:tab/>
        <w:t xml:space="preserve"> </w:t>
        <w:tab/>
        <w:br/>
        <w:tab/>
        <w:t xml:space="preserve">Ръководен от изложеното и съобразно с чл. 354, ал. 1, т. 4, във връзка с ал. 3, т. 2 още с чл. 348, ал. 3, т. 1 и чл. 55, ал. 1 НПК, ВКС – І н. о.</w:t>
        <w:tab/>
        <w:br/>
        <w:tab/>
        <w:t xml:space="preserve"/>
        <w:tab/>
        <w:br/>
        <w:tab/>
        <w:t xml:space="preserve">РЕШИ:</w:t>
        <w:tab/>
        <w:br/>
        <w:tab/>
        <w:t xml:space="preserve"> </w:t>
        <w:tab/>
        <w:br/>
        <w:tab/>
        <w:t xml:space="preserve"/>
        <w:tab/>
        <w:br/>
        <w:tab/>
        <w:t xml:space="preserve"> </w:t>
        <w:tab/>
        <w:br/>
        <w:tab/>
        <w:t xml:space="preserve">Отменя въззивната (нова) присъда, постановена от Софийски градски съд на 10 юли 2008 г. по внохд № 1949/08 г.</w:t>
        <w:tab/>
        <w:br/>
        <w:tab/>
        <w:t xml:space="preserve"> </w:t>
        <w:tab/>
        <w:br/>
        <w:tab/>
        <w:t xml:space="preserve">Връща делото за ново разглеждане от стадия на съдебното заседание на въззивната инстанция.</w:t>
        <w:tab/>
        <w:br/>
        <w:tab/>
        <w:t xml:space="preserve"> </w:t>
        <w:tab/>
        <w:br/>
        <w:tab/>
        <w:t xml:space="preserve"/>
        <w:tab/>
        <w:br/>
        <w:tab/>
        <w:t xml:space="preserve"> </w:t>
        <w:tab/>
        <w:br/>
        <w:tab/>
        <w:t xml:space="preserve"/>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