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№148/18.03.2010 по нак. д. №98/2010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съд, наказателна колегия - първо отделение, в съдебното заседание на десети март две хиляди и десета година и в състав: </w:t>
        <w:tab/>
        <w:br/>
        <w:tab/>
        <w:t xml:space="preserve"> </w:t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Румяна Виденова. ........................... и с участието</w:t>
        <w:tab/>
        <w:br/>
        <w:tab/>
        <w:t xml:space="preserve"> </w:t>
        <w:tab/>
        <w:br/>
        <w:tab/>
        <w:t xml:space="preserve">на прокурора Руско Карагогов. ..........изслуша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 наказателно дело № 98/2010 год.</w:t>
        <w:tab/>
        <w:br/>
        <w:tab/>
        <w:t xml:space="preserve"> </w:t>
        <w:tab/>
        <w:br/>
        <w:tab/>
        <w:t xml:space="preserve"> Производството е касационно по протест на прокурора против въззивна присъда №1/21.І.2010г. по внохд 1/2010г. на ОС-Враца с доводи по чл. 348, ал. 1, т. 1 и т. 2 НПК – за нарушение на закона и според допълнението, постъпило в срока за обжалване – за нарушения на процесуалните правила, които са свързани с преценката на доказателствата и превратното им тълкуване, с което са ограничени процесуални права на обвинението да докаже тезата си.</w:t>
        <w:tab/>
        <w:br/>
        <w:tab/>
        <w:t xml:space="preserve"> </w:t>
        <w:tab/>
        <w:br/>
        <w:tab/>
        <w:t xml:space="preserve"> Прокурорът от ВКП поддържа протеста, а подсъдимият оспорва основателността му.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въззивната присъда в пределите по чл. 347 НПК ВКС в настоящия състав намира същата за правилна и законосъобразна, поради което и следва да остане в сила.</w:t>
        <w:tab/>
        <w:br/>
        <w:tab/>
        <w:t xml:space="preserve"> </w:t>
        <w:tab/>
        <w:br/>
        <w:tab/>
        <w:t xml:space="preserve"> С обжалваната по касационен ред присъда е отменена първоинстанционната осъдителна и вместо това подсъдимият А. К. А. е признат за невинен и оправдан по възведеното против него обвинение по чл. 290 от НК за това, че на 29.ІV.2009г. във Враца, в съдебно заседание пред окръжния съд по нохд 625/2007г. като свидетел потвърдил неистина, като заявил, че през 2001г., 2002г. и пролетта на 2004г. е работил в Република Гърция – брал маслини.</w:t>
        <w:tab/>
        <w:br/>
        <w:tab/>
        <w:t xml:space="preserve"> </w:t>
        <w:tab/>
        <w:br/>
        <w:tab/>
        <w:t xml:space="preserve"> Доводите за допуснати съществени нарушения на процесуалните правила – ограничено е процесуалното право на обвинението да докаже обвинителната си теза, защото доказателствата са преценявани превратно, са неоснователни. Решението е взето по вътрешно убеждение, основано на закона и обективното, всестранно и пълно изследване на всички обстоятелства, които имат значение за правилното решаване на делото. Твърдението в обясненията на подсъдимия, че е пребивавал в съседната Република Гърция нелегално на работа като брал маслини, правилно е прието че не се опровергава по несъмнен начин от справката на КИАД при ОД на МВР – Враца № 47097/25.09.2009г., защото тя обхваща официално регистрирани излизания и влизания през границата на страната. За нелегалното преминаване очевидно официални данни няма и не може да има. Изводите не противоречат на правилата на формалната логика.</w:t>
        <w:tab/>
        <w:br/>
        <w:tab/>
        <w:t xml:space="preserve"> </w:t>
        <w:tab/>
        <w:br/>
        <w:tab/>
        <w:t xml:space="preserve"> Правилно е прието, че инкриминираните обстоятелства, за които подсъдимият е свидетелствал, са вън от предмета на доказване по делото на окръжния съд, защото за съда важното е било кога подсъдимия по това дело е закупил лекия автомобил, в който е извършено престъплението, а не дали настоящият подсъдим е бил в България или в Гърция.</w:t>
        <w:tab/>
        <w:br/>
        <w:tab/>
        <w:t xml:space="preserve"> </w:t>
        <w:tab/>
        <w:br/>
        <w:tab/>
        <w:t xml:space="preserve">Когато фактите или обстоятелствата са ирелевантни за основния факт, предмет на разследване по делото, по което е свидетелствал подсъдимия, те не се отразяват на правораздавателната дейност, поради което и деянието е несъставомерно, т. е. не е налице и касационното основание по чл. 348, ал. 1 НПК.</w:t>
        <w:tab/>
        <w:br/>
        <w:tab/>
        <w:t xml:space="preserve"> </w:t>
        <w:tab/>
        <w:br/>
        <w:tab/>
        <w:t xml:space="preserve">По тези съображения и на основание чл. 354, ал. 1, т. 1 НПК съдът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въззивна присъда №1/21.І.2010г. по внохд 1/2010г. на ОС-Враца.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