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№523/15.02.2010 по нак. д. №619/2009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Върховният касационен съд, наказателна колегия - първо отделение, в съдебното заседание на четвърти декември две хиляди и девета година и в състав:</w:t>
        <w:tab/>
        <w:br/>
        <w:tab/>
        <w:t xml:space="preserve"> </w:t>
        <w:tab/>
        <w:br/>
        <w:tab/>
        <w:t xml:space="preserve"> Председател: Иван М.Недев</w:t>
        <w:tab/>
        <w:br/>
        <w:tab/>
        <w:t xml:space="preserve"> </w:t>
        <w:tab/>
        <w:br/>
        <w:tab/>
        <w:t xml:space="preserve"> Членове: Евелина Стоянова</w:t>
        <w:tab/>
        <w:br/>
        <w:tab/>
        <w:t xml:space="preserve"> </w:t>
        <w:tab/>
        <w:br/>
        <w:tab/>
        <w:t xml:space="preserve"> Ружена Керанова</w:t>
        <w:tab/>
        <w:br/>
        <w:tab/>
        <w:t xml:space="preserve"> </w:t>
        <w:tab/>
        <w:br/>
        <w:tab/>
        <w:t xml:space="preserve">при секретар Румяна Виденова. ..…………… и с участието</w:t>
        <w:tab/>
        <w:br/>
        <w:tab/>
        <w:t xml:space="preserve"> </w:t>
        <w:tab/>
        <w:br/>
        <w:tab/>
        <w:t xml:space="preserve">на прокурора Искра Чобанова. ............. изслуша докладваното</w:t>
        <w:tab/>
        <w:br/>
        <w:tab/>
        <w:t xml:space="preserve"> </w:t>
        <w:tab/>
        <w:br/>
        <w:tab/>
        <w:t xml:space="preserve">от съдията Иван М. Недев ……………………… наказателно дело № 619/2009 год.</w:t>
        <w:tab/>
        <w:br/>
        <w:tab/>
        <w:t xml:space="preserve"> </w:t>
        <w:tab/>
        <w:br/>
        <w:tab/>
        <w:t xml:space="preserve"> Главният прокурор на РБ е поискал да се отмени влязлото в сила и непроверявано по касационен ред определение от 17.VІ.2009г. по нохд 196/2009г. на РС-Кюстендил, постановено по реда на чл. 306, ал. 1, т. 2 НПК с доводи за постановяването му в нарушение на закона. Съображенията са, че неправилно е определен типа затворническо общежитие и първоначалния режим за изтърпяване на наложеното наказание лишаване от свобода.</w:t>
        <w:tab/>
        <w:br/>
        <w:tab/>
        <w:t xml:space="preserve"> </w:t>
        <w:tab/>
        <w:br/>
        <w:tab/>
        <w:t xml:space="preserve"> Прокурорът поддържа искането.</w:t>
        <w:tab/>
        <w:br/>
        <w:tab/>
        <w:t xml:space="preserve"> </w:t>
        <w:tab/>
        <w:br/>
        <w:tab/>
        <w:t xml:space="preserve"> Осъденият Ж. Б. А. и защитата му са на становище искането да остане без уважение като неоснователно.</w:t>
        <w:tab/>
        <w:br/>
        <w:tab/>
        <w:t xml:space="preserve"> </w:t>
        <w:tab/>
        <w:br/>
        <w:tab/>
        <w:t xml:space="preserve"> След преценка доводите и становищата на страните, пред вид и материалите по делото ВКС, І-во н. о. в настоящия състав намира:</w:t>
        <w:tab/>
        <w:br/>
        <w:tab/>
        <w:t xml:space="preserve"> </w:t>
        <w:tab/>
        <w:br/>
        <w:tab/>
        <w:t xml:space="preserve"> С искането на главния прокурор за проверка и отмяна по извънредния способ на влязло в сила определение, непроверявано по касационен ред, постановено по реда на чл. 306, ал. 1, т. 1 и т. 3 НПК на 17.VІ.2009г. по нохд 196/2009г. на РС-Кюстендил на основание чл. 23, чл. 25 и чл. 68 НК на осъдения Ж. Б. А. е наложено да изтърпи 2(две) години лишаване от свобода при първоначален общ режим за съвкупността от престъпления и наказания, предмет на нохд 278/2006г. на РС-Кюстендил и нохд 677/2005г. на ОС-Кюстендил.</w:t>
        <w:tab/>
        <w:br/>
        <w:tab/>
        <w:t xml:space="preserve"> </w:t>
        <w:tab/>
        <w:br/>
        <w:tab/>
        <w:t xml:space="preserve">Искането е подадено чрез РС-Кюстендил на 9. Х.2009г., така че по силата на чл. 424, ал. 2 във вр. с чл. 421, ал. 1 НПК същото е в срок.</w:t>
        <w:tab/>
        <w:br/>
        <w:tab/>
        <w:t xml:space="preserve"> </w:t>
        <w:tab/>
        <w:br/>
        <w:tab/>
        <w:t xml:space="preserve">Както е посочено по-горе, с определението няма произнасяне за типа затворническо заведение, където първоначално да бъде настанен осъдения, независимо че от 1.VІ.2009г. е в сила чл. 41, ал. 6 НК в нова редакция и Закона за изпълнение на наказанията и задържането под стража (ЗИНЗС), чл. 57 – чл. 61.</w:t>
        <w:tab/>
        <w:br/>
        <w:tab/>
        <w:t xml:space="preserve"> </w:t>
        <w:tab/>
        <w:br/>
        <w:tab/>
        <w:t xml:space="preserve">По силата на чл. 61, т. 2 и т. 3 ЗИНЗС първоначалният режим за изтърпяване се определя от съда в зависимост от типа затворническо заведение, където първоначално се настанява осъдения.</w:t>
        <w:tab/>
        <w:br/>
        <w:tab/>
        <w:t xml:space="preserve"> </w:t>
        <w:tab/>
        <w:br/>
        <w:tab/>
        <w:t xml:space="preserve">Неспазването на правилата по действащия закон са съществени нарушения по смисъла на чл. 422, ал. 1, т. 5 във вр. с чл. 348, ал. 1, т. 1 НПК и чл. 41, ал. 6 НК във вр. с чл. 57 – чл. 61 ЗИНЗС и са основание за отмяна по реда на възобновяване на наказателните дела на влязлото в сила на 17.VІ.2009г. определение от същата дата по нохд 196/2009г. на РС-Кюстендил и връщане на делото за ново разглеждане от друг състав на районния съд.</w:t>
        <w:tab/>
        <w:br/>
        <w:tab/>
        <w:t xml:space="preserve"> </w:t>
        <w:tab/>
        <w:br/>
        <w:tab/>
        <w:t xml:space="preserve">По тези съображения и съгласно чл. 425, ал. 1, т. 1 НПК съдът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Отменя по реда на възобновяване на наказателните дела влязлото в сила определение по реда на чл. 306, ал. 1, т. 1 и т. 3 НПК от 17.VІ.2009г. по нохд 196/2009г. на РС-Кюстендил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