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№509/04.01.2010 по нак. д. №592/2009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ПРОТИВ ЛИЧНОСТТА - Убийства</w:t>
        <w:tab/>
        <w:br/>
        <w:tab/>
        <w:t xml:space="preserve"> </w:t>
        <w:tab/>
        <w:br/>
        <w:tab/>
        <w:t xml:space="preserve">авторство на деянието</w:t>
        <w:tab/>
        <w:br/>
        <w:tab/>
        <w:t xml:space="preserve"> </w:t>
        <w:tab/>
        <w:br/>
        <w:tab/>
        <w:t xml:space="preserve">доказателствена основа</w:t>
        <w:tab/>
        <w:br/>
        <w:tab/>
        <w:t xml:space="preserve"> </w:t>
        <w:tab/>
        <w:br/>
        <w:tab/>
        <w:t xml:space="preserve">умисъл за убийство</w:t>
        <w:tab/>
        <w:br/>
        <w:tab/>
        <w:t xml:space="preserve"> </w:t>
        <w:tab/>
        <w:br/>
        <w:tab/>
        <w:t xml:space="preserve">преквалификация на деяние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цели на наказанието</w:t>
        <w:tab/>
        <w:br/>
        <w:tab/>
        <w:t xml:space="preserve"> </w:t>
        <w:tab/>
        <w:br/>
        <w:tab/>
        <w:t xml:space="preserve">Убийство по особено мъчителен начин и с особена жестокост</w:t>
        <w:tab/>
        <w:br/>
        <w:tab/>
        <w:t xml:space="preserve"/>
        <w:tab/>
        <w:br/>
        <w:tab/>
        <w:t xml:space="preserve"> № 509 </w:t>
        <w:tab/>
        <w:br/>
        <w:tab/>
        <w:t xml:space="preserve"> </w:t>
        <w:tab/>
        <w:br/>
        <w:tab/>
        <w:t xml:space="preserve"> гр. София, 04 януари 2009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тринадесети ноември две хиляди и девета година, в състав: </w:t>
        <w:tab/>
        <w:br/>
        <w:tab/>
        <w:t xml:space="preserve"/>
        <w:tab/>
        <w:br/>
        <w:tab/>
        <w:t xml:space="preserve"> ПРЕДСЕДАТЕЛ: ГРОЗДАН ИЛИЕВ 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ИВЕТА АНАДОЛСКА </w:t>
        <w:tab/>
        <w:br/>
        <w:tab/>
        <w:t xml:space="preserve"> </w:t>
        <w:tab/>
        <w:br/>
        <w:tab/>
        <w:t xml:space="preserve"> При участиет о на секретаря Румяна Виденова </w:t>
        <w:tab/>
        <w:br/>
        <w:tab/>
        <w:t xml:space="preserve"> </w:t>
        <w:tab/>
        <w:br/>
        <w:tab/>
        <w:t xml:space="preserve"> и в присъствието на прокурора Искра Чобанова</w:t>
        <w:tab/>
        <w:br/>
        <w:tab/>
        <w:t xml:space="preserve"/>
        <w:tab/>
        <w:br/>
        <w:tab/>
        <w:t xml:space="preserve"> изслуша докладваното от председателя (съдията) </w:t>
        <w:tab/>
        <w:br/>
        <w:tab/>
        <w:t xml:space="preserve"> </w:t>
        <w:tab/>
        <w:br/>
        <w:tab/>
        <w:t xml:space="preserve">Г. Илиев</w:t>
        <w:tab/>
        <w:br/>
        <w:tab/>
        <w:t xml:space="preserve"/>
        <w:tab/>
        <w:br/>
        <w:tab/>
        <w:t xml:space="preserve"> дело № 592/2009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346, т. 1 НПК. </w:t>
        <w:tab/>
        <w:br/>
        <w:tab/>
        <w:t xml:space="preserve"> </w:t>
        <w:tab/>
        <w:br/>
        <w:tab/>
        <w:t xml:space="preserve">Образувано е по касационни жалби на подсъдимата П. Г. Ц., гражданските ищци и частни обвинители С. А. Р., и К. А. М., касатори в настоящето производство, против въззивно решение №250 от 17.08.2009 г., постановено по в. н.о. х.д. № 1116/2008 г. на Софийския апелативен съд (</w:t>
        <w:tab/>
        <w:br/>
        <w:tab/>
        <w:t xml:space="preserve"> </w:t>
        <w:tab/>
        <w:br/>
        <w:tab/>
        <w:t xml:space="preserve">САС</w:t>
        <w:tab/>
        <w:br/>
        <w:tab/>
        <w:t xml:space="preserve"> </w:t>
        <w:tab/>
        <w:br/>
        <w:tab/>
        <w:t xml:space="preserve">). </w:t>
        <w:tab/>
        <w:br/>
        <w:tab/>
        <w:t xml:space="preserve"> </w:t>
        <w:tab/>
        <w:br/>
        <w:tab/>
        <w:t xml:space="preserve">С жалбата на касаторката П. Ц. се релевират нарушения на материалния и процесуален закон, както и явна несправедливост на наложеното наказание - касационни основания по чл. 348, ал. 1, т. т. 1, 2 и 3 НПК. </w:t>
        <w:tab/>
        <w:br/>
        <w:tab/>
        <w:t xml:space="preserve"> </w:t>
        <w:tab/>
        <w:br/>
        <w:tab/>
        <w:t xml:space="preserve">В съдебното заседание жалбата се поддържа лично от касаторката и чрез упълномощения от нея защитник, които представя, и писмени бележки за да обоснове претендираните нарушения. </w:t>
        <w:tab/>
        <w:br/>
        <w:tab/>
        <w:t xml:space="preserve"> </w:t>
        <w:tab/>
        <w:br/>
        <w:tab/>
        <w:t xml:space="preserve"> Гражданските ищци и частни обвинители Р. и М. не са подали възражение против касационната жалба на подсъдимата, не се явяват и не се представляват в съдебното заседание.</w:t>
        <w:tab/>
        <w:br/>
        <w:tab/>
        <w:t xml:space="preserve"/>
        <w:tab/>
        <w:br/>
        <w:tab/>
        <w:t xml:space="preserve"> С касационната жалба на Р. се иска уважаване на предявения граждански иск в пълния му размер и определяне на по-тежко по вид наказание, алтернативно връщане на делото за ново разглеждане от въззивната инстанция на трите отменителни основания.</w:t>
        <w:tab/>
        <w:br/>
        <w:tab/>
        <w:t xml:space="preserve"/>
        <w:tab/>
        <w:br/>
        <w:tab/>
        <w:t xml:space="preserve">С жалбата на К. М. се атакува въззивното решение в частта, относно размера на присъдените му разноски направени пред въззивната инстанция.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даде заключение за неоснователност на жалбата на касаторката П.Ц. поради отсъствие на претендираните нарушения на материалния и процесуален закон, и такива свързани с анализа на събраните доказателства, относно авторството на деянието, като счита, че определеното наказание е съответно на извършеното престъпление. На следващо място, представителят на прокуратурата поддържа, че жалбата на гражданския ищец и частен обвинител С. Р. е неоснователна, защото размера на присъденото и обезщетение е съобразен със закона и критериите за справедливост, а тази на гражданския ищец К. М. – за недопустима пред касационната инстанция, тъй като е от компетентността на въззивния съд.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доводите на страните, разгледа подадените касационни жалби, провери въззивното решение с оглед поддържаните отменителни основания и в пределите на правомощията по чл. 347 – 348 НПК, за да се произнесе съобрази следното:</w:t>
        <w:tab/>
        <w:br/>
        <w:tab/>
        <w:t xml:space="preserve"/>
        <w:tab/>
        <w:br/>
        <w:tab/>
        <w:t xml:space="preserve"> С обжалваното решениe е потвърдена присъда № 13/21.07.2008 г., постановена по н. о.х. д. № 415/2006 г. на Софийски градски съд (СГС), с която подсъдимата П. Г. Ц. е призната за виновна в това, че на неустановена дата в периода 04 март 2005 г. – 10 март 2005 г. около 06.00 ч. в [населено място],[жк], [жилищен адрес] умишлено умъртвила А. М. Б., като деянието е извършено с особена жестокост и по особено мъчителен начин за убития – чрез нанасяне на множество удари с нож по цялото тяло на Б. – 15 прободно – порезни рани в областта на лицето и главата, разкъсно – контузна рана на лявото око, две прободно – порезни рани на шията, едната от които с непълно прерязване на трахеята, четири прободно – порезни рани в областта на гръдния кош, една от които прониква в лявата гръдна кухина и наранява левия бял дроб с излив на въздух и кръв, а друга частично прерязва гръдната кост, прободно – порезна рана в областта на гръбначния стълб, две прободно – порезни рани в областта на лявото седалище, прободно – порезни рани в областта на мъдната торбичка, две порезни рани на дясната ръка, порезна рана на лявата ръка, довели до остра кръвозагуба, явяваща се непосредствена причина за смъртта на Б. и заливане с химическо вещество – натриева основа, причинило изгаряне на кожата на главата, гърба, дясната ръка, дясното седалище и дясното бедро, като смъртта е настъпила бавно и пострадалият е изпитвал значителни болки и страдания, поради което и на основание чл. 116, ал. 1, т. 6, пр. 2 и 3 във вр. с чл. 115 НК във вр. с чл. 54 НК е осъдена на 17 (седемнадесет) години лишаване от свобода, като на основание чл. 49 във вр. с чл. 47, ал. 1, б. „а” от ЗИН е определен първоначален строг режим на изтърпяване на наказанието. </w:t>
        <w:tab/>
        <w:br/>
        <w:tab/>
        <w:t xml:space="preserve"> </w:t>
        <w:tab/>
        <w:br/>
        <w:tab/>
        <w:t xml:space="preserve"> Със същата присъда подсъдимата е осъдена да заплати на К. А. М. сумата от 100 000 (сто хиляди) лева, представляваща обезщетение за претърпени неимуществени вреди, считано от датата на извършване на деянието, както и 900 (деветстотин) лева, направени от гражданския ищец и частен обвинител разноски по производството. Предявеният граждански иск е отхвърлен до размера от 150 000 (сто и петдесет хиляди) лева като неоснователен и недоказан. </w:t>
        <w:tab/>
        <w:br/>
        <w:tab/>
        <w:t xml:space="preserve"> </w:t>
        <w:tab/>
        <w:br/>
        <w:tab/>
        <w:t xml:space="preserve">С първоинстанционната присъда е уважен и предявения от С. А. Р. граждански иск за нанесени неимуществени вреди от 150 000 (сто и петдесет хиляди) лева в размер на 30 000 (тридесет хиляди) лева, считано от датата на извършване на деянието, както и 500 (петстотин) лева, направени от гражданския ищец и частен обвинител разноски по делото, а в останалата част е отхвърлен като неоснователен и недоказан. </w:t>
        <w:tab/>
        <w:br/>
        <w:tab/>
        <w:t xml:space="preserve"> </w:t>
        <w:tab/>
        <w:br/>
        <w:tab/>
        <w:t xml:space="preserve">Със същата присъда СГС се е разпоредил с веществените доказателства, като на основание чл. 53, ал. 1 НК в полза на държавата са отнети част от тях съгласно приложения по делото опис под номера от 1 до 13, от 15 до 23, от 25 до 27, 29, 32 и 33; </w:t>
        <w:tab/>
        <w:br/>
        <w:tab/>
        <w:t xml:space="preserve"> </w:t>
        <w:tab/>
        <w:br/>
        <w:tab/>
        <w:t xml:space="preserve">Касаторката е осъдена да заплати и направените по делото разноски в размер на 5 291.00 (пет хиляди двеста деветдесет и един) лева; сумата от 4 000 (четири хиляди) лева, представляваща 4 % държавна такса върху уважената част от размера на обезщетението, присъдено на К. М.; 1 200 (хиляда и двеста) лева – 4 % държавна такса върху уважената част от размера на обезщетението, присъдено на С. Р., както и по 5 (пет) лева държавна такса за издаване на всеки изпълнителен лист. </w:t>
        <w:tab/>
        <w:br/>
        <w:tab/>
        <w:t xml:space="preserve"> </w:t>
        <w:tab/>
        <w:br/>
        <w:tab/>
        <w:t xml:space="preserve">По жалбата на касаторката/тя и подсъдима П. Г. Ц.. </w:t>
        <w:tab/>
        <w:br/>
        <w:tab/>
        <w:t xml:space="preserve"> </w:t>
        <w:tab/>
        <w:br/>
        <w:tab/>
        <w:t xml:space="preserve">Подадената от касаторката жалба, против въззивното решение, предмет на настоящата касационна проверка, е неоснователна. </w:t>
        <w:tab/>
        <w:br/>
        <w:tab/>
        <w:t xml:space="preserve"> </w:t>
        <w:tab/>
        <w:br/>
        <w:tab/>
        <w:t xml:space="preserve">Проверката за правилното приложение на закона и</w:t>
        <w:tab/>
        <w:br/>
        <w:tab/>
        <w:t xml:space="preserve"/>
        <w:tab/>
        <w:br/>
        <w:tab/>
        <w:t xml:space="preserve">справедливостта на наложеното наказание е възможна само </w:t>
        <w:tab/>
        <w:br/>
        <w:tab/>
        <w:t xml:space="preserve"> </w:t>
        <w:tab/>
        <w:br/>
        <w:tab/>
        <w:t xml:space="preserve">след констатация за отсъствие на отменителното основание </w:t>
        <w:tab/>
        <w:br/>
        <w:tab/>
        <w:t xml:space="preserve"> </w:t>
        <w:tab/>
        <w:br/>
        <w:tab/>
        <w:t xml:space="preserve">по чл. 348, ал. 1, т. 2 НПК, поради което на първо място следва да получат отговор доводите в тази част. </w:t>
        <w:tab/>
        <w:br/>
        <w:tab/>
        <w:t xml:space="preserve"> </w:t>
        <w:tab/>
        <w:br/>
        <w:tab/>
        <w:t xml:space="preserve"> Обосновани и законосъобразни са изводите на контролираните инстанции за това, че авторството на деянието е доказано по несъмнен начин. Всички обстоятелства, включени в предмета на доказване по чл. 102 НК са установени в съгласие с принципите уредени в чл. чл. 13 и 14 НПК, поради което доводът на защитата, че постановените от СГС и САС съдебни актове са изградени върху предположения е голословен. </w:t>
        <w:tab/>
        <w:br/>
        <w:tab/>
        <w:t xml:space="preserve"> </w:t>
        <w:tab/>
        <w:br/>
        <w:tab/>
        <w:t xml:space="preserve">Направените от въззивния състав законосъобразни изводи, относно авторството на касаторката, като извършител на инкриминираното деяние са в пълно съгласие и с изискването на чл. 303, ал. 2 НПК, защото се основават на съвкупна оценка и подробен анализ на всички събрани в хода на съдебното следствие доказателства – обясненията на подсъдимата Ц., дадени пред съдия по реда на чл. 210а НПК и приобщени към доказателствения материал на основание чл. 279, ал. 1, т. 3 и 4 НПК; свидетелските показания; назначените по делото съдебно - медицински, съдебно - химични експертизи, фотоалбум към съдебно – медицинска експертиза, дактилоскопни и съдебно – медицинска експертиза на веществени доказателства по метода на Д., токсикохимическа, комплексни, графическа, съдебно – психиатрична; прочетените на основание чл. 283 от НПК медицинска справка относно здравословното състояние на П. Ц., епикриза от 07.07.2006г. и 16.06.2006г.; съдебно – медицинска експертиза, относно основанията за изменение на заключението в частта за деня и часа на смъртта на пострадалия А. Б.; история на заболяването, епикриза, съдебно – медицинска и психиатрична експертиза, етапна епикриза на Ц.; приложените веществени доказателства. </w:t>
        <w:tab/>
        <w:br/>
        <w:tab/>
        <w:t xml:space="preserve"> </w:t>
        <w:tab/>
        <w:br/>
        <w:tab/>
        <w:t xml:space="preserve"> Въззивната инстанция след обсъждане е отказала да приеме за основателно възражението на касаторката и нейната защита за отсъствие на доказателствен материал да е познавала пострадалият.Този отказ е обоснован с надлежна доказателствена основа, включваща протокола за оглед и изземване от жилището и в [населено място], при който е иззето парче картон със записания номер на стационарния телефон на пострадалия А. Б.; телефонните разпечатки от разговорите на подсъдимата със сина и; фактът, че след 19.00 ч. на 03.03.2005 г. от жилището на пострадалия не са провеждани и приемани други разговори; фактът, че при огледа на местопроизшествието врата на жилището на пострадалия е била заключена, което изключва достъпа на друго лице след 03.03 -04.03. 2005 г.; тетрадката – дневник на Т. Ц., съдържаща записки относно случилото се, разказано му от неговата майка/касаторката и установяване на връзката между написаното и основния факт, съставляващ предмет на доказване в процеса.</w:t>
        <w:tab/>
        <w:br/>
        <w:tab/>
        <w:t xml:space="preserve"/>
        <w:tab/>
        <w:br/>
        <w:tab/>
        <w:t xml:space="preserve">Анализът на посочения доказателствен материал е позволил на въззивния състав да възприеме констатациите на решаващия съд за това, че познанството на Ц. с Б. и обстоятелството, че е нощувала в жилището му, включително и на 03.03.2005 г. срещу 04.03.2005 г. са установени по несъмнен начин. Не са оспорени и назначените по делото експертизи, дали положителен отговор, относно сходството на изследваните косми от главата и от половата област, намерени при оглед на местопроизшествието, с косми произхождащи от касаторката, иззети като сравнителен материал. </w:t>
        <w:tab/>
        <w:br/>
        <w:tab/>
        <w:t xml:space="preserve"> </w:t>
        <w:tab/>
        <w:br/>
        <w:tab/>
        <w:t xml:space="preserve">При това положение настоящият състав счита, че въззивния съд е изпълнил задълженията си по чл. 13, ал. 1, чл. 14, ал. 1, чл. 102, чл. 107, ал. 5 и по чл. 339, ал. 2 НПК, поради което доводът за съществено нарушение на процесуалните правила, допуснато при оценката и анализът на доказателствения материал и възприетите обстоятелства, относно авторството на инкриминираното деяние е лишен от фактическо и правно основание. Решението, съдържа мотивирани отговори и на останалите възражения, изтъкнати в подкрепа на тезата за недоказаност на обвинението по отношение авторството на деянието на касаторката, мотивирани са и основанията, поради които не се възприемат. </w:t>
        <w:tab/>
        <w:br/>
        <w:tab/>
        <w:t xml:space="preserve"> </w:t>
        <w:tab/>
        <w:br/>
        <w:tab/>
        <w:t xml:space="preserve">Отговор е даден и на доводите, относно несправедливостта на наложеното наказание, поддържани с въззивния протест и въззивните жалби на гражданските ищци и частни обвинители, както и за размера на присъденото обезщетение за неимуществени вреди и направените разноски по делото. </w:t>
        <w:tab/>
        <w:br/>
        <w:tab/>
        <w:t xml:space="preserve"> </w:t>
        <w:tab/>
        <w:br/>
        <w:tab/>
        <w:t xml:space="preserve"> При отсъствие на релевираните нарушения по доказателствената дейност на въззивната инстанция и предвид установената фактическа обстановка, квалификацията на инкриминираното деяние е законосъобразна, а довода за допуснато нарушение на материалния закон – несъстоятелен. </w:t>
        <w:tab/>
        <w:br/>
        <w:tab/>
        <w:t xml:space="preserve"> </w:t>
        <w:tab/>
        <w:br/>
        <w:tab/>
        <w:t xml:space="preserve">Правилно е ангажирана наказателната отговорност на подсъдимата по чл. 116, ал. 1, т. 6, пр. 2 и 3 във вр. с чл. 115 НК, а искането на защитника и за преквалификация на извършеното деяние по чл. 124, ал. 1 НК следва да се остави без уважение. </w:t>
        <w:tab/>
        <w:br/>
        <w:tab/>
        <w:t xml:space="preserve"> </w:t>
        <w:tab/>
        <w:br/>
        <w:tab/>
        <w:t xml:space="preserve"> Двете инстанции не са допуснали нарушение, като са приели, че от субективна страна убийството е извършено при пряк умисъл, който в представното съдържане на касаторката обхваща и квалифициращите обстоятелства на състава по чл. 116, ал. 1, т. 6, пр. 2 и 3 НК. Множеството нанесени удари, довели до острата кръвозагуба и бавната смърт на пострадалия, сами по себе си поставят извън всякакво съмнение изключителните страдания, които е понесъл Б. и характеризират деянието на касаторката като такова, извършено по особено мъчителен начин за убития и с особена жестокост, категорично доказани и от причинените преживе изгарянията по тялото му от разлята от касаторката натриевата основа. В тази част фактическият и правен анализ извършен от въззивния състав се основава на изслушаната по н. о.х. д. № 415/2006 г. на Софийски градски съд съдебно - медицинска експертиза (л. 142 и л. 102 – 110, т. ІІ от сл. д.) и останалия доказателствен материал, за причинените от основата увреждания.</w:t>
        <w:tab/>
        <w:br/>
        <w:tab/>
        <w:t xml:space="preserve"/>
        <w:tab/>
        <w:br/>
        <w:tab/>
        <w:t xml:space="preserve"> Постоянната практиката на ВКС приема, че за умисъла се съди от средствата, с които е извършено деянието, в настоящият случай хладно оръжие-нож, силата и посоката на ударите, насочени към жизнено важни органи. В този смисъл и ППВС № 2/16.12.1957г., изм. и доп. с ППВС № 7/6.07.1987 г.. Затова несъстоятелно се явява поддържаното и пред настоящият състав възражение, че нанасяйки 15 удара с нож в тялото на пострадалият, касаторката не е съзнавала, че ще предизвика настъпване на смъртта му. По настоящето дело прекия умисъл за извършване на убийство не може да бъде изключен, след като решаващите удари са били насочени към главата, лицето, шията и гръдния кош на пострадалия. Нанасянето на такива удари по несъмнен начин обективира намерението на касаторката да умъртви жертвата, а не да се ограничи до причиняване на телесна повреда. На следващо място, безспорно е, че смъртта на А. Б. е предизвикана от острата кръвозагуба, която се намира в непосредствена причинно следствена връзка с причинените му от касаторката наранявания. Следователно, тезата за извършено по непредпазливост убийство, каквато хипотеза е уредена в чл. 124, ал. 1 НК също е лишена от фактическо и правно основание. </w:t>
        <w:tab/>
        <w:br/>
        <w:tab/>
        <w:t xml:space="preserve"> </w:t>
        <w:tab/>
        <w:br/>
        <w:tab/>
        <w:t xml:space="preserve">Несъстоятелен е и доводът за допуснато нарушение на закона, поради отказ на въззивния състав да преквалифицира деянието по чл. 124, ал. 2 или ал. 4 НК. Претендираните нарушения по приложението на закона в тази част са поддържани пред всяка от предходните инстанции. При установените по делото фактически положения въззивния състав, обосновано и законосъобразно е мотивирал отказите да приеме, че касаторката е извършила убийството в състояние на афект или другата хипотеза на извършването му при превишаване пределите на неизбежна отбрана. Отказите на контролираните инстанции да приемат който и да е от привилегированите състави са мотивирани с надлежна доказателствена основа и не се налага да бъдат преповтаряни по отношение на доказателствения анализ. Следва да се отбележи, че и след като назначената по делото СПЕ, изслушана в хода на съдебното следствие /л. 121 – 126, том ІІ от сл. д. и л. 201 от първоинстанционното производство/ и неоспорена от защитата, категорично изключва състоянието на физиологичен афект у касаторката, към момента на извършване на деянието, двете инстанции не могат да бъда упрекнати за отказа да приемат поддържаната преквалификация по чл. 124, ал. 2 НК, респ. 118 НК. На основата на експертните заключения по назначените СМЕ, които са в съгласие и с останалия доказателствен материал, въззивния състав правилно е възприел разбирането на първоинстанционния съд, че касаторката е била тази която е предприела инициативата и първа е нанесла ударите с нож върху тялото на пострадалият. Този извод е основан и на установените защитни рани по ръцете на пострадалият. Това са наранявания причинени на жертвата, когато прави опити да се предпази от нанасяните удари с нож, какъвто е и настоящият случай. Затова като е отказал да преквалифицира извършеното от касаторката деяние по чл. 124, ал. 4 НК, респ. чл. 119 НК въззивния състав не е нарушил закона. </w:t>
        <w:tab/>
        <w:br/>
        <w:tab/>
        <w:t xml:space="preserve"> </w:t>
        <w:tab/>
        <w:br/>
        <w:tab/>
        <w:t xml:space="preserve">Законосъобразни са изводите на въззивния състав, относно наказаниeто, определено на касаторката за извършеното от нея престъпление и размера на присъденото обезщетение за неимуществени вреди. </w:t>
        <w:tab/>
        <w:br/>
        <w:tab/>
        <w:t xml:space="preserve"> </w:t>
        <w:tab/>
        <w:br/>
        <w:tab/>
        <w:t xml:space="preserve"> По вид и размер наказанието е справедливо, съответно на престъплението, за което е ангажирана наказателната и отговорност и съобразено с целите по чл. 36 НК. Обстоятелствата от значение за индивидуализацията му са правилно оценени по тежест и значение. Взети са предвид смекчаващите отговорността обстоятелства, чистото съдебно минало на касаторката, недоброто и здравословно състояние и възраст, отчетено е и сексуалното посегателство от страна на пострадалия, принос за което има и касаторката. Ето защо намаляването на наказанието би било проява на неоправдана снизходителност.</w:t>
        <w:tab/>
        <w:br/>
        <w:tab/>
        <w:t xml:space="preserve"/>
        <w:tab/>
        <w:br/>
        <w:tab/>
        <w:t xml:space="preserve">По жалбите на гражданските ищци и частни обвинители К. М. и С. Р. </w:t>
        <w:tab/>
        <w:br/>
        <w:tab/>
        <w:t xml:space="preserve"/>
        <w:tab/>
        <w:br/>
        <w:tab/>
        <w:t xml:space="preserve"> При спазване принципа на справедливостта, залегнал в чл. 52 ЗЗД и с оглед практиката на съдилищата по този вид дела е определен размера на присъдените на гражданските ищци Р. и М. обезщетения за неимуществени вреди. Отчетени са изживените от К. М. и С. Р. болки и страдания от смъртта на баща им, емоционалният шок, преживян от М., открил тялото на пострадалия, по – близките взаимоотношения на привързаност между двамата, материалната и моралната подкрепа, която са си оказвали. Взета е предвид и възрастта на наследниците на пострадалия, обстоятелството, че са създали собствени семейства, както и възникналите спорове между него и дъщеря му по повод имотни въпроси, което правилно е довело до определяне на обезщетение за причинените неимуществени вреди в по – нисък размер. Поради изложените съображения жалбата на гражданския ищец и частен обвинител Р. и в тази част е неоснователна.</w:t>
        <w:tab/>
        <w:br/>
        <w:tab/>
        <w:t xml:space="preserve"/>
        <w:tab/>
        <w:br/>
        <w:tab/>
        <w:t xml:space="preserve">На поддържания от частната обвинителка С. Р. довод за явна несправедливост на определеното наказание на касаторката П. Ц.-отменително основание по чл. 348, ал. 1, т. 3 НПК, отговор бе даден в предходната част на настоящето решение. </w:t>
        <w:tab/>
        <w:br/>
        <w:tab/>
        <w:t xml:space="preserve"> </w:t>
        <w:tab/>
        <w:br/>
        <w:tab/>
        <w:t xml:space="preserve">Без разглеждане, като недопустима, следва да бъде оставена жалбата на К. М. против атакуваното въззивно решение в частта му за разноските. </w:t>
        <w:tab/>
        <w:br/>
        <w:tab/>
        <w:t xml:space="preserve"> </w:t>
        <w:tab/>
        <w:br/>
        <w:tab/>
        <w:t xml:space="preserve"> От компетентността на САС е произнасянето с допълнително определение по реда на чл. 306, ал. 1, т. 4 НПК по направените пред същата инстанция разноски. </w:t>
        <w:tab/>
        <w:br/>
        <w:tab/>
        <w:t xml:space="preserve"> </w:t>
        <w:tab/>
        <w:br/>
        <w:tab/>
        <w:t xml:space="preserve"> Мотивиран от гореизложените съображения и при отсъствието на претендираните с касационните жалби нарушения, Върховният касационен съд, първо наказателно отделение, на основание чл. 354, ал. 1, т. 1 НПК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РЕШЕНИЕ № 250/17.08.2009 г., постановено от Софийски апелативен съд по в. н.о. х.д. № 1116/2008 г., с което е потвърдена присъда № 13/21.07.2008 г., постановена по н. о.х. д. № 415/2006 г. на Софийски градски съд.</w:t>
        <w:tab/>
        <w:br/>
        <w:tab/>
        <w:t xml:space="preserve"/>
        <w:tab/>
        <w:br/>
        <w:tab/>
        <w:t xml:space="preserve">Оставя без разглеждане жалбата на К. А. М. против същото решение.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