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№50026/31.10.2024 по гр. д. №3865/2021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50026</w:t>
        <w:tab/>
        <w:br/>
        <w:tab/>
        <w:t xml:space="preserve"/>
        <w:tab/>
        <w:br/>
        <w:tab/>
        <w:t xml:space="preserve">гр. София, 31 октомври 2024 година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двадесет и трети октомври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БИСЕРА МАКСИМОВА</w:t>
        <w:tab/>
        <w:br/>
        <w:tab/>
        <w:t xml:space="preserve"/>
        <w:tab/>
        <w:br/>
        <w:tab/>
        <w:t xml:space="preserve">като разгледа докладваното от съдия Бисера Максимова гр. дело № 3865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след възобновяване.</w:t>
        <w:tab/>
        <w:br/>
        <w:tab/>
        <w:t xml:space="preserve"/>
        <w:tab/>
        <w:br/>
        <w:tab/>
        <w:t xml:space="preserve">Образувано е по подадена от “ЮРОБАНК БЪЛГАРИЯ“ АД касационна жалба с искане за допускане на касационно обжалване на постановеното от ОС - Благоевград решение № 257/24.06.2021 г. по гр. д. № 429/2021 г., с което е потвърдено решение № 2/27.01.2021 г. по гр. д. № 830/2020 г. на РС - Петрич, с което е уважен предявеният на основание чл. 439 ГПК отрицателен установителен иск за недължимост от ицщите К. А. Ц., В. А. Ц. и В. Б. Ц. в полза на кредитора “ЮРОБАНК БЪЛГАРИЯ“ АД на следните суми: 16 808,64 лв. - главница по договор за кредит № HL19892, сключен на 01.03.2007 г. и 13 983,78 – законна лихва, за които суми в полза на „Юробанк България“ АД е издаден изпълнителен лист по ч. гр. д. № 1075/2009 г. на РС - Петрич и е образувано изпълнително дело № 20198900400181 по описа на ЧСИ Б. В., поради изтичане на предвидената в закона погасителна давност.</w:t>
        <w:tab/>
        <w:br/>
        <w:tab/>
        <w:t xml:space="preserve"/>
        <w:tab/>
        <w:br/>
        <w:tab/>
        <w:t xml:space="preserve">В касационната жалба се прави искане за отмяна на въззивното решение с оплаквания за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/>
        <w:tab/>
        <w:br/>
        <w:tab/>
        <w:t xml:space="preserve">С жалбата е представено изложение по чл. 284, ал. 3, т. 1 ГПК, в което като основание за допускане на касационно обжалване се сочи основанието по чл. 280, ал. 2 ГПК - недопустимост на въззивното решение; основанието по чл. 280, ал.1, т. 1 ГПК - противоречие с практиката на ВКС по въпроса: „От кой момент поражда действие отмяната на ППВС № 3/18.11.1980 г., извършена с т. 10 на ТР № 2/2015 г. на ВКС, ОСГТК и в тази връзка даденото с т. 10 от ТР № 2/2015 г. разрешение се прилага само по отношение на висящите към този момент изпълнителни производства или и към тези, които са приключили преди това?“ и основанието по чл. 280, ал. 1, т. 3 ГПК по въпроса: „Прилага ли се нормата на чл. 117, ал. 2 ЗЗД (ако вземането е установено със съдебно решение, срокът на новата давност е всякога пет години) за вземания, за които има издадена заповед за незабавно изпълнение по реда на чл. 417 ГПК, неоспорена в законовите срокове и влязла в законна сила?“.</w:t>
        <w:tab/>
        <w:br/>
        <w:tab/>
        <w:t xml:space="preserve"/>
        <w:tab/>
        <w:br/>
        <w:tab/>
        <w:t xml:space="preserve">ВКС, ГК, състав на ІII гражданско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срока по чл. 283 ГПК, от легитимирана страна и срещу решение на въззивен съд, което подлежи на касационно обжалване при предпоставките на чл. 280, ал. 1 и ал. 2 ГПК.</w:t>
        <w:tab/>
        <w:br/>
        <w:tab/>
        <w:t xml:space="preserve"/>
        <w:tab/>
        <w:br/>
        <w:tab/>
        <w:t xml:space="preserve">За да постанови решението си, ОС - Благоевград е приел, че на 29.10.2009 г. е издадена заповед за изпълнение на парично задължение въз основа на документ по чл. 417 ГПК и изпълнителен лист по ч. гр. д. № 1075/2009 г. по описа на РС - Петрич, като е разпоредено ищците да заплатят на Банката сумата от 16 809.08 лв., представляваща незаплатена главница по договор № HL 19892 от 02.03.2007 г.; сумата от 735.59 лв., представляваща договорна лихва за периода от 30.05.2009 г. до 27.10.2009 г. и сумата от 200.50 лева, представляващи просрочена лихва за периода от 02.09.2009 г. до 27.10.2009 г. включително, ведно със законната лихва върху главницата, считано от датата на подаване на заявлението – 27.10.2009 г. до окончателното издължаване; сумата от 355.40 лева, представляваща заплатена държавна такса по делото и сумата от 852.62 лева - юрисконсултско възнаграждение. Въз основа на така издадения изпълнителен лист с молба от 10.12.2009 г. Банката е поискала образуване на изпълнително дело за събиране на сумите, като е образувано изпълнително дело № 558/2009 г. по описа на ЧСИ Г. Ц.. След образуване на изпълнителното дело са извършвани справки за трудови и други осигурителни правоотношения на длъжниците относно притежанието на МПС-та и за притежавани недвижими имоти. Със запорни съобщения от 24.09.2010 г. на длъжниците са наложени запори върху трудовите им възнаграждения. С покани за доброволно изпълнение от 22.10.2010 г. длъжниците са уведомени за насрочена дата за опис на недвижим имот, собственост на В. Ц., както и за наложена възбрана върху недвижим имот – апартамент. С молба от 10.11.2010 г., пълномощникът на взискателя по изп. дело № 558/2009 г. е направил искане на основание чл. 432, т. 2 от ГПК да бъде спряно изпълнителното производство по горецитираното дело. Към молбата е приложил споразумение от 10.11.2010 г., сключено между страните по посоченото изпълнително дело. С молба от 27.04.2012 г., пълномощникът на взискателя е направил искане да се извърши опис и продажба на имота, ипотекиран в полза на взискателя по изп. дело № 558/2009 г. ЧСИ е насрочил за 05.07.2012 г. принудително изпълнение по процесното изп. дело чрез извършване на опис на апартамент в[жк], за което до длъжниците са изпратени призовки. Описът не се е състоял на посочената дата, поради което ЧСИ е разпоредил нова дата, на която да се извърши същият. Отново описът е пренасрочен поради неоткриване на длъжниците по изпълнителното дело. На 19.09.2012 г. е извършен опис на апартамента в[жк], за което от ЧСИ е издаден надлежен протокол. С молба от 09.10.2012 г. пълномощникът на взискателя е направил искане на основание чл. 432, т. 2 от ГПК ЧСИ да спре производството по изп. дело № 558/2009 г. предвид възможността за постигане на извънсъдебно споразумение между представители на банката и длъжниците. С протокол от 11.10.2012 г., изп. дело № 558/2009 г. е спряно по искане на взискателя. С молба от 20.03.2014 г. пълномощникът на взискателя е направил искане изпълнителното производство да бъде възобновено поради неизпълнение на сключеното извънсъдебно споразумение. Отново е изискана информация за банковите сметки на длъжниците, декларирани МПС-та и недвижими имоти, трудови възнаграждения. С молба от 08.05.2014 г. по молба на пълномощника на взискателя е направено искане за насрочване на нова публична продан на имота, ипотекиран в полза на взискателя по изп. дело № 558/2009 г. С разпореждане от 24.11.2017 г. ЧСИ е разпоредил да се съобщи на длъжниците заключението на вещото лице за състоянието и стойността на недвижимия имот в[жк]. С искане, депозирано от длъжниците на 07.12.2017 г., е обективирана воля за прекратяване на изпълнителното дело. Същото е оставено без уважение от ЧСИ с мотив, че не са налице законовите основания за това. С протокол от 08.01.2018 г. ЧСИ е прекратил производството по изп. дело № 558/2009 г. поради настъпила перемпция. На 03.12.2018 г. от процесуалния представител на взискателя е депозирана молба с искане да й бъдат върнати изпълнителния лист в оригинал и заповедта за изпълнение. ЧСИ е уважил молбата на взискателя. На 27.05.2019 г. по изп. дело № 558/2009 г. е приложено уведомление за опис на недвижимо имущество по изп. дело № 181/2019 г. по описа на ЧСИ Б. В., с което уведомява, че на 27.05.2019 г. пристъпва към принудително изпълнение чрез опис на недвижимо имущество, представляващо апартамент № 19 в[жк]. По молба, депозирана на 18.02.2019 г. е образувано изп. дело № 181/2019 г. по описа на ЧСИ Б. В.. Приложени са изпълнителен лист от 29.10.2009 г. и заповед за незабавно изпълнение, постановени по гр. дело № 1075/2009 г. по описа на РС - Петрич. Разпоредено е да се изискат справки за притежавани от длъжниците МПС, банкови сметки, имоти. Със запорни съобщения е наложен запор на сметките, открити на името на В. Ц. в четири банки, на сметките открити на името на В. Ц. в една банка и на сметките, открити на името на К. Ц. в четири банки. Наложени са запори върху трудовите възнаграждения на К. Ц. и върху пенсията на В. Ц.. С искане за вписване на възбрана до Служба по вписванията [населено място] е разпоредено да се впише възбрана върху недвижимо имущество, собственост на В. Ц., представляващо апартамент № 19, находящ се в [населено място],[жк]. Изискана е информация по отношение на този имот от Служба по вписванията относно наложени вещни тежести, а от [община] удостоверение за данъчна оценка. С протокол за опис на недвижими имущества от 27.05.2019 г. апартаментът е описан. С резолюция от 17.06.2019 г. “Макроадванс“ АД е конституиран като взискател по изп. дело № 181/2019 г. по описа на ЧСИ Б. В.. С уведомление за обявена публична продан, взискателят е уведомен, че е насрочена публична продан на процесния имот, като е посочено, че продажбата ще продължи един месец. На 22.08.2019 г. ЧСИ В. с нарочен акт е разпоредил публична продан на процесния имот. Публичната продан е била разгласена с протокол от 27.08.2019 г. До длъжниците са били изпратени съответните съобщения. На 19.08.2020 г. е предявен настоящия отрицателен установителен иск по чл. 439 ГПК. Въззивният съд е приел за правилна практиката, че отмяната на ППВС № 3 от 18.11.1980 г., извършена с т. 10 от ТР № 2 от 26.06.2015 г. на ВКС по тълк. д. № 2/2013 г., ОСГТК, има обратно действие. Посочил е, че в случая давността не е спряла да тече по време на висящността на изпълнително дело № 558 от 2009 г. Изложил е, че страните признават и не спорят относно факта, че последното извършено изпълнително действие, което е прекъснало давността досежно вземанията на банката, е описът, осъществен на 19.09.2012 г., от която дата съдът е приел, че е започнала да тече новата давност - 3 години за лихвата и 5 години за главницата, която е изтекла на 19.09.2015 г., съответно - на 19.09.2017 г. Приел е, че перемпцията, независимо кога е настъпила - 19.09.2014 г. или 08.01.2018 г., е без правно значение за започването, спирането, прекъсването или изтичането на погасителната давност. При това положение съдът е приел, че претенциите на ищците са основателни, защото вземанията, за които е бил издаден изпълнителният лист по ч. гр. д. № 1075 от 2009 г. на РС - Петрич /заповедта за незабавно изпълнение по него е влязла в сила на 10.11.2010 г., за което има безспорни данни в кориците на изпълнително дело № 558 от 2009 г. на ЧСИ Ц./, действително са се погасили по давност далеч преди образуването на изпълнително дело № 181 от 2019 г. на ЧСИ Б. В..</w:t>
        <w:tab/>
        <w:br/>
        <w:tab/>
        <w:t xml:space="preserve"/>
        <w:tab/>
        <w:br/>
        <w:tab/>
        <w:t xml:space="preserve">С определение № 138 от 13.04.2022 г., постановено по гр. д. № 3865/2021 г., ВКС, ІV гр. отд. е спрял производството по делото до постановяване на тълкувателен акт по тълк. д. № 3/2020 г. на ОСГТК на ВКС. Тълкувателното дело е приключило с приемането на ТР № 3/28.03.2023 г. на ОСГТК на ВКС. Впоследствие производството повторно е спряно до приключване на тълк. дело № 2/2023 г. на ОСГТК на ВКС. Последното е приключило с постановяване на ТР № 2/2023 г. от 04.07.2024 год. </w:t>
        <w:tab/>
        <w:br/>
        <w:tab/>
        <w:t xml:space="preserve"/>
        <w:tab/>
        <w:br/>
        <w:tab/>
        <w:t xml:space="preserve">По допускане на въззивното решение на касационно обжалване ВКС, състав на трето гражданско отделение, намира следното: Въззивният съд е приел, че отмяната на ППВС № 3 от 18.11.1980 г., извършена с т. 10 от ТР № 2 от 26.06.2015 г. на ВКС по тълк. д. № 2/2013 г., ОСГТК, има обратно действие като е постановил своя съдебен акт, изхождайки от правния извод че давността не е спряла да тече по време на висящността на изпълнително дело № 558 от 2009 г., както и че в тази връзка приложимият срок по отношение на лихвите е 3 годишен, а за главницата 5-годишен. Въззивният съд, потвърждавайки решението на РС – Петрич, е приел, че ищците не дължат на Банката както парична сума в размер на 16 808,64 /шестнадесет хиляди осемстотин и осем лева и шестдесет и четири стотинки/ лева, произтичаща от Договор за кредит № HL19892, сключен на 01.03.2007 година, така и „породената от договорното задължение законова лихва в размер на 13 983,78 лева“, които задължения са по справка издадена от ответната страна по изп. дело № 181/2019 г. по описа на ЧСИ Б. В..</w:t>
        <w:tab/>
        <w:br/>
        <w:tab/>
        <w:t xml:space="preserve"/>
        <w:tab/>
        <w:br/>
        <w:tab/>
        <w:t xml:space="preserve">При тези решаващи мотиви на въззивния съд, въззивното решение следва да се допусне на касационно обжалване за проверка на неговата вероятна недопустимост, както и по поставения в изложението въпрос: „От кой момент поражда действие отмяната на ППВС № 3/18.11.1980 г., извършена с т. 10 на ТР № 2/2015 г. на ВКС, ОСГТК и в тази връзка дали даденото с т. 10 от ТР № 2/2015 г. разрешение се прилага само по отношение на висящите към този момент изпълнителни производства или и към тези, които са приключили преди това?“. След постановяването на ТР №3/23 г. по т. д. №3/20 г. ОСГТК, до приемането на което производството по настоящото дело е било спряно, обжалване на въззивното решение следва да се допусне на основание чл. 280, ал. 1, т. 1 ГПК поради противоречие на изводите на въззивния съд с приетото в ТР №3/23 г. ОСГТК, а именно: „Погасителната давност не тече докато трае изпълнителният процес относно вземането по изпълнителни дела, образувани до приемането на 26.06.2015 г. на Тълкувателно решение № 2/26.06.2015 г. по т. д. № 2/2013 г., ОСГТК, ВКС.“ </w:t>
        <w:tab/>
        <w:br/>
        <w:tab/>
        <w:t xml:space="preserve"/>
        <w:tab/>
        <w:br/>
        <w:tab/>
        <w:t xml:space="preserve">Въззивното решение не следва да бъде допуснато на касационно обжалване на посоченото от касатора основание чл. 280, ал. 1, т. 3 ГПК по въпроса относно приложимия срок /три или пет години/, при който се погасява по давност вземане, установено с влязла в сила заповед за изпълнение. Касаторът твърди, че по този въпрос не е налице съдебна практика и въвежда като допълнителна предпоставка за допускане на решението на касационно обжалване - чл. 280, ал. , т. 3 ГПК, твърдейки, че въпросът е от значение за точното прилагане на закона, както и за развитието на правото. Настоящият съдебен състав констатира, че след депозиране на касационната жалба са постановени решения на ВКС по чл. 290 ГПК по този въпрос, а именно: решение по гр. д. № 4063 по описа за 2021 г. на ІІІ г. о. на ВКС, решение по гр. д. № 1030 по описа за 2022 г. на IV г. о. на ВКС, решение по гр. дело № 1767 по описа за 2023 на IV г. о. на ВКС - т. е. налице е съдебна практика на ВКС по така поставения от касатора въпрос, която ще бъде съобразена от касационната инстанция по съществото на спора.</w:t>
        <w:tab/>
        <w:br/>
        <w:tab/>
        <w:t xml:space="preserve"/>
        <w:tab/>
        <w:br/>
        <w:tab/>
        <w:t xml:space="preserve">Воден от горното Върховният касационен съд, състав на III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257/24.06.2021 г., постановено по гр. д. № 429/2021 г. на Окръжен съд – Благоевград. </w:t>
        <w:tab/>
        <w:br/>
        <w:tab/>
        <w:t xml:space="preserve"/>
        <w:tab/>
        <w:br/>
        <w:tab/>
        <w:t xml:space="preserve"> Указва на касатора “ЮРОБАНК БЪЛГАРИЯ“ АД, ЕИК[ЕИК], действащ чрез Адвокатско дружество „Ч., П. и Иванова“, представлявано от адвокат Х. Иванова от САК, със съдебен адрес: [населено място], [улица], ет. 4, в едноседмичен срок от получаване на препис от определението да внесе държавна такса в размер на 615.85 лева за касационното обжалване по сметка на Върховния касационен съд, както и да представи документ за внасяне на таксата в деловодството на Върховния касационен съд в същия срок. В противен случай касационната жалба ще бъде върната на основание чл. 286, ал. 1, т. 2, вр. с чл. 284, ал. 3, т. 4 ГПК, а производството пред касационния съд прекратено.</w:t>
        <w:tab/>
        <w:br/>
        <w:tab/>
        <w:t xml:space="preserve"/>
        <w:tab/>
        <w:br/>
        <w:tab/>
        <w:t xml:space="preserve">При изпълнение на указанията в срок 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