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№532/04.01.2010 по нак. д. №556/2009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седми декември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/>
        <w:tab/>
        <w:br/>
        <w:tab/>
        <w:t xml:space="preserve"> със секретар Аврора Караджова</w:t>
        <w:tab/>
        <w:br/>
        <w:tab/>
        <w:t xml:space="preserve"> </w:t>
        <w:tab/>
        <w:br/>
        <w:tab/>
        <w:t xml:space="preserve">при участието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556/2009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Задочно осъдената Н. Д. К. е отправила на 24 август 2009 год. чрез свой защитник искане (неточно наречено – „молба”) по реда за възобновяване на наказателните дела (по глава тридесет и трета от НПК) за отмяна на постановената срещу нея осъдителна присъда на Врачанския районен съд.</w:t>
        <w:tab/>
        <w:br/>
        <w:tab/>
        <w:t xml:space="preserve"> </w:t>
        <w:tab/>
        <w:br/>
        <w:tab/>
        <w:t xml:space="preserve">Присъдата е № 25 от 22 август 2007 год. по нохд № 958/2005 год. и с нея е наложена една година лишаване от свобода за престъпление по чл. 314 във връзка с чл. 20, ал. 2 и чл. 18 НК – за опит, извършен на 25 юли 2002 год. заедно с подсъдимите С. М. и Ч. Г., да бъдат внесени неверни обстоятелства в задграничен паспорт, съставен съгласно установения ред след заявление на частно лице. Само за подсъдимата Н. К. с присъдата е определено за отделно изтърпяване и общо наказание, като най-тежкото от наложените по две други дела – 1 година и 6 месеца, по нохд № 42/2001 год. на Кулския районен съд и нохд № 40/2001 год. на Чепеларския районен съд. Задочно издаденият съдебен акт е влязъл в сила без да бъде проверяван от следваща съдебна инстанция; не е проверяван досега и от ВКС по реда на възобновяването.</w:t>
        <w:tab/>
        <w:br/>
        <w:tab/>
        <w:t xml:space="preserve"> </w:t>
        <w:tab/>
        <w:br/>
        <w:tab/>
        <w:t xml:space="preserve">Искането, предмет на настоящото дело, съдържа освен друго и твърдението, че К. не е участвала-нито лично, нито чрез редовно упълномощен защитник-в наказателното производство, завършило със задочната присъда; твърди се още, че тя е била разпитана в досъдебното производство по него само като свидетел, след което е заминала за чужбина; настоява се за ново разглеждане на делото при гарантиране на процесуалните й права.</w:t>
        <w:tab/>
        <w:br/>
        <w:tab/>
        <w:t xml:space="preserve"> </w:t>
        <w:tab/>
        <w:br/>
        <w:tab/>
        <w:t xml:space="preserve">Искането на задочно осъдената е поддържано и в съдебното заседание на ВКС с уточнението (потвърдено междувременно и официално), че тя се е върнала в страната от Франция на 1 август 2009 год., когато всъщност е узнала за осъждането си от ВРС, защото е била задържана да изтърпи наложеното й наказание.</w:t>
        <w:tab/>
        <w:br/>
        <w:tab/>
        <w:t xml:space="preserve"> </w:t>
        <w:tab/>
        <w:br/>
        <w:tab/>
        <w:t xml:space="preserve">Прокурорът в тази инстанция е за уважаване на искането.</w:t>
        <w:tab/>
        <w:br/>
        <w:tab/>
        <w:t xml:space="preserve"> </w:t>
        <w:tab/>
        <w:br/>
        <w:tab/>
        <w:t xml:space="preserve">Върховният касационен съд намери искането за основателно, макар и по други съображения.</w:t>
        <w:tab/>
        <w:br/>
        <w:tab/>
        <w:t xml:space="preserve"> </w:t>
        <w:tab/>
        <w:br/>
        <w:tab/>
        <w:t xml:space="preserve">Налице са изискванията за възобновяване на делото. Те са значително облекчени в действащата от края на 2008 год.(ДВ, бр. 109/2008 год.) редакция на съответните текстове в глава тридесет и трета от НПК; според чл. 423, ал. 1 „Искането се уважава, освен ако осъденият след изпълнение на процедурата по чл. 254, ал. 4 не се е явил в съдебно заседание без уважителна причина или се е укрил”. В случая процедурата по чл. 254 НПК безспорно не е приложена, и то не само защото не е съществувала до края на съдебното производство по делото, но и защото задочно е било проведено и досъдебното производство.</w:t>
        <w:tab/>
        <w:br/>
        <w:tab/>
        <w:t xml:space="preserve"> </w:t>
        <w:tab/>
        <w:br/>
        <w:tab/>
        <w:t xml:space="preserve">Наложително е също така произнасяне от ВКС по мярката за неотклонение докато започне новото разглеждане на делото (арг. от чл. 423, ал. 4 НПК). В случая обаче такава изобщо не е била взимана, а и вземането й в този момент се явява ненужно защото оспорената присъда има, както се каза, и част, с която е определено общо наказание по други две присъди, и то именно се изтърпява сега – вж. чл. 2, ал. 4 от Правилника за приложение на Закона за изпълнение на наказанията, приложим по силата на 6 от преходните и заключителни разпоредби на действащия Закон за изпълнение на наказанията и задържането под стража.</w:t>
        <w:tab/>
        <w:br/>
        <w:tab/>
        <w:t xml:space="preserve"> </w:t>
        <w:tab/>
        <w:br/>
        <w:tab/>
        <w:t xml:space="preserve">Ръководен от изложеното, съобразно останалите приложими разпоредби от глава тридесет и трета от НПК и специално – с чл. 425, ал. 2 НПК, ВКС – І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по реда на възобновяването присъда № 25 от 22 август 2007 год. по нохд № 858/2005 год. на Врачанския районен съд, само в частта й за подсъдимата Н. Д. К., а в тази й част – само за нейната отговорност по чл. 314 НК.</w:t>
        <w:tab/>
        <w:br/>
        <w:tab/>
        <w:t xml:space="preserve"> </w:t>
        <w:tab/>
        <w:br/>
        <w:tab/>
        <w:t xml:space="preserve">ВРЪЩА делото за ново разглеждане от прокурора в досъдебната му фаза.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