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№99/06.03.2023 по ч. нак. д. №144/2023 на ВКС, НК, I н.о., докладвано от съдия Елена Каракашева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99</w:t>
        <w:tab/>
        <w:br/>
        <w:tab/>
        <w:t xml:space="preserve"/>
        <w:tab/>
        <w:br/>
        <w:tab/>
        <w:t xml:space="preserve">гр. София, 06.03.2023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/>
        <w:tab/>
        <w:br/>
        <w:tab/>
        <w:t xml:space="preserve"> ПРЕДСЕДАТЕЛ:ВАЛЯ РУШАНОВА </w:t>
        <w:tab/>
        <w:br/>
        <w:tab/>
        <w:t xml:space="preserve"/>
        <w:tab/>
        <w:br/>
        <w:tab/>
        <w:t xml:space="preserve"> ЧЛЕНОВЕ:КРАСИМИР ШЕКЕРДЖИЕВ 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 при секретар………………………………………………при становището на прокурора……Тома Комов ....……..………..…изслуша докладваното от съдия Каракашева частно наказателно дело № 144/2023г.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НПК за промяна на местната подсъдност на разглежданото АНД №151/2023 г. по описа на Районен съд-гр. Сливен.</w:t>
        <w:tab/>
        <w:br/>
        <w:tab/>
        <w:t xml:space="preserve"/>
        <w:tab/>
        <w:br/>
        <w:tab/>
        <w:t xml:space="preserve"> Прокурорът от ВКП е изразил становище, че делото следва да се разгледа от друг, еднакъв по степен съд, тъй като РС Сливен не може да образува състав.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делото, намира, че са налице условията на чл. 43, т. 3 НПК за промяна на местната подсъдност, като съображенията за това са следните:</w:t>
        <w:tab/>
        <w:br/>
        <w:tab/>
        <w:t xml:space="preserve"/>
        <w:tab/>
        <w:br/>
        <w:tab/>
        <w:t xml:space="preserve"> Съобразно правилата за местна и родова подсъдност пред Районен съд - Сливен е образувано АНД №151/2023 г. по жалба подадена от адв. Н. К., в качеството му на процесуален представител на С. М. Р. против наказателно постановление №22-0804-004668/21.11.2022г. на Директора на група в сектор ПП към ОД-МВР-Сливен.Видно от материалите по делото, всички съдии от Районен съд - Сливен, на основание чл. 29, ал. 2 от НПК, са се отвели от разглеждане му, тъй като са в колегиални, служебни и други отношения с процесуалния представител на жалбоподателя и това би поставило под съмнение тяхната обективност и обезпристрастност. След като е съобразил, че съдът, който е компетентен да разгледа делото не може да сформира състав, председателят на РС Сливен, с Определение №263 от 15.02.2023г., е прекратил производството по АНД №151/2023 г. и е изпратил делото на ВКС за определяне на друг равен по степен съд, който да го разгледа.</w:t>
        <w:tab/>
        <w:br/>
        <w:tab/>
        <w:t xml:space="preserve"/>
        <w:tab/>
        <w:br/>
        <w:tab/>
        <w:t xml:space="preserve"> Така изложеното обуславя необходимост от промяна на подсъдността по реда на чл. 43, т. 3 НПК, тъй като РС-Сливен е в невъзможност да сформира състав, който да разгледа делото.</w:t>
        <w:tab/>
        <w:br/>
        <w:tab/>
        <w:t xml:space="preserve"/>
        <w:tab/>
        <w:br/>
        <w:tab/>
        <w:t xml:space="preserve"> С оглед изискванията за безпристрастност, ефективност и бързина на производството, ВКС намира, че разглеждането на делото следва да бъде възложено на друг, еднакъв по степен съд, който е разположен в териториална близост, а именно - РС - Котел.</w:t>
        <w:tab/>
        <w:br/>
        <w:tab/>
        <w:t xml:space="preserve"/>
        <w:tab/>
        <w:br/>
        <w:tab/>
        <w:t xml:space="preserve"> По изложените съображения, разглеждането на делото следва да бъде възложено на РС - Котел. </w:t>
        <w:tab/>
        <w:br/>
        <w:tab/>
        <w:t xml:space="preserve"/>
        <w:tab/>
        <w:br/>
        <w:tab/>
        <w:t xml:space="preserve"> Водим от горното и на основание чл. 43, т. 3 от НПК, ВКС, І НО,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прекратеното АНД №151/2023г. по описа на РС –Сливен за разглеждане от РС – Котел.</w:t>
        <w:tab/>
        <w:br/>
        <w:tab/>
        <w:t xml:space="preserve"/>
        <w:tab/>
        <w:br/>
        <w:tab/>
        <w:t xml:space="preserve">Копие от определението да се изпрати на РС Сливен.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