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№341/06.03.2023 по гр. д. №502/2023 на ВКС, ГК, IV г.о., докладвано от съдия Владимир Йорданов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гр. д. на ВКС , ІV-то гражданско отделение стр. 2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341</w:t>
        <w:tab/>
        <w:br/>
        <w:tab/>
        <w:t xml:space="preserve"/>
        <w:tab/>
        <w:br/>
        <w:tab/>
        <w:t xml:space="preserve">София, 06.03. 2023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22.02.2023 година, в състав</w:t>
        <w:tab/>
        <w:br/>
        <w:tab/>
        <w:t xml:space="preserve"/>
        <w:tab/>
        <w:br/>
        <w:tab/>
        <w:t xml:space="preserve">ПРЕДСЕДАТЕЛ: Зоя Атанасова </w:t>
        <w:tab/>
        <w:br/>
        <w:tab/>
        <w:t xml:space="preserve"/>
        <w:tab/>
        <w:br/>
        <w:tab/>
        <w:t xml:space="preserve">ЧЛЕНОВЕ: Владимир Йорданов</w:t>
        <w:tab/>
        <w:br/>
        <w:tab/>
        <w:t xml:space="preserve"/>
        <w:tab/>
        <w:br/>
        <w:tab/>
        <w:t xml:space="preserve"> Димитър Димитров</w:t>
        <w:tab/>
        <w:br/>
        <w:tab/>
        <w:t xml:space="preserve"/>
        <w:tab/>
        <w:br/>
        <w:tab/>
        <w:t xml:space="preserve">разгледа докладваното от съдия Йорданов </w:t>
        <w:tab/>
        <w:br/>
        <w:tab/>
        <w:t xml:space="preserve"/>
        <w:tab/>
        <w:br/>
        <w:tab/>
        <w:t xml:space="preserve">гр. дело № 502 /2023 г.</w:t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/>
        <w:tab/>
        <w:br/>
        <w:tab/>
        <w:t xml:space="preserve">Образувано е по молба на Д. С. П. за отмяна на влязло в сила решение № 70 от 21.07.2022 г. по гр. д. № 413 /2022 г. на Радневския районен съд, с което по отношение на молителя са взети мерки по чл. 5, ал. 1, т. 1 и т. 3 ЗЗДН чрез задължаването му да се въздържа от домашно насилие и забрана да приближава пострадалите от осъщественото от него психическо насилие лица, жилището им, местоработата им и местата за социалните им контакти на по-малко от 50 метра за срок от 12 месеца и на основание чл. 5, ал. 4 ЗЗДН на молителя е наложена глоба в размер на 200 лева.</w:t>
        <w:tab/>
        <w:br/>
        <w:tab/>
        <w:t xml:space="preserve"/>
        <w:tab/>
        <w:br/>
        <w:tab/>
        <w:t xml:space="preserve">Молителят твърди, че не е могъл да се яви в проведеното съдебно заседание (на 21.07.2022 г.), тъй като е бил в болница в С. З. поради получен на 18.07.2022 г. инфаркт – основание за отмяна по чл. 303, ал. 1, т. 5 ГПК.</w:t>
        <w:tab/>
        <w:br/>
        <w:tab/>
        <w:t xml:space="preserve"/>
        <w:tab/>
        <w:br/>
        <w:tab/>
        <w:t xml:space="preserve">Молбата и допълнителната молба и други документи са пришити към гр. д. № 413 /2022 г. на РРС вместо по образуваното във ВКС гр. д. № 502 /2023 г.</w:t>
        <w:tab/>
        <w:br/>
        <w:tab/>
        <w:t xml:space="preserve"/>
        <w:tab/>
        <w:br/>
        <w:tab/>
        <w:t xml:space="preserve">Ответниците по молбата С. Д. С. и С. М. С. не са подали отговор.</w:t>
        <w:tab/>
        <w:br/>
        <w:tab/>
        <w:t xml:space="preserve"/>
        <w:tab/>
        <w:br/>
        <w:tab/>
        <w:t xml:space="preserve">Настоящият състав на съда, като обсъди по реда на чл. 307, ал. 1 ГПК наличието на предпоставките за допустимост и установи, че със съдебното решение, чиято отмяна се иска, са постановени мерки за защита срещу домашно насилие, намира, че подадената молба за отмяна е недопустима и трябва да бъде оставена без разглеждане, а образуваното въз основа на нея производство да бъде прекратено поради следното: </w:t>
        <w:tab/>
        <w:br/>
        <w:tab/>
        <w:t xml:space="preserve"/>
        <w:tab/>
        <w:br/>
        <w:tab/>
        <w:t xml:space="preserve">Съгласно приетото в мотивите на т. 22 на ТР № 6 /06.11.2013 г. по т. д. № 6 /2012 г. на ОСГТК на ВКС, от характеристиките на производството по налагане на мерки за защита от домашното насилие следва, че то не е исково - в него е съчетана съдебна защита по реда на съдебното администриране с налагане на административни мерки. Съдебните решения по исканията за постановяване на мерки за защита срещу домашно насилие са актове на спорна администрация. Съгласно приетото с т. 4 от ТР № 7 /31.07.2017 г. по т. д. № 7 /2014 г. на ОСГТК на ВКС влезлите в сила съдебни решения, постановени в производството по спорна съдебна администрация, не подлежат на отмяна по реда на Глава Двадесет и четвърта ГПК.</w:t>
        <w:tab/>
        <w:br/>
        <w:tab/>
        <w:t xml:space="preserve"/>
        <w:tab/>
        <w:br/>
        <w:tab/>
        <w:t xml:space="preserve">Воден от изложеното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молбата на Д. С. П. за отмяна на влязло в сила решение № 70 от 21.07.2022 г. по гр. д. № 413 /2022 г. на Радневския районен съд на основание чл. 303, ал. 1, т. 5 ГПК и прекратява производството по делото.</w:t>
        <w:tab/>
        <w:br/>
        <w:tab/>
        <w:t xml:space="preserve"/>
        <w:tab/>
        <w:br/>
        <w:tab/>
        <w:t xml:space="preserve">Определението може да бъде обжалвано с частна жалба в едноседмичен срок от съобщаването му пред друг тричленен състав на Върховния касационен съд.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