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№5002/24.02.2023 по гр. д. №3148/2022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 П Р Е Д Е Л Е Н И Е</w:t>
        <w:tab/>
        <w:br/>
        <w:tab/>
        <w:t xml:space="preserve"/>
        <w:tab/>
        <w:br/>
        <w:tab/>
        <w:t xml:space="preserve">№ 50028</w:t>
        <w:tab/>
        <w:br/>
        <w:tab/>
        <w:t xml:space="preserve"/>
        <w:tab/>
        <w:br/>
        <w:tab/>
        <w:t xml:space="preserve">гр. София, 24.02.2023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В. К. С, Трето гражданско отделение, в закрито съдебно заседание на двадесет и втори февруари през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М. Г гражданско дело № 3148 по описа на Върховния касационен съд за 2022 година, за да се произнесе,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Комисия за противодействие на корупцията и за отнемане на незаконно придобито имущество (КПКОНПИ), чрез държавен инспектор – Д. С., срещу въззивно решение № 67/16.05.2022 г., допълнено с определение № 362/28.06.2022 г., постановени по възз. гр. д. № 68/2022 г. по описа на Апелативен съд – Варна, с което е потвърдено решение № 260000/14.01.2022 г. по гр. д. № 117/2019 г. по описа на Окръжен съд – Търговище. С първоинстанционното решение са отхвърлени предявените от касатора срещу С. С. С., С. Д. С., „Бонеси - Е. И“ ЕООД, „Алтернативна енергия Търговище“ ООД и „Месни продукти Т“ ЕООД искове за отнемане в полза на държавата на незаконно придобито имущество, подробно описано в решението, на обща стойност 3 021 369, 26 лв.</w:t>
        <w:tab/>
        <w:br/>
        <w:tab/>
        <w:t xml:space="preserve"/>
        <w:tab/>
        <w:br/>
        <w:tab/>
        <w:t xml:space="preserve">В касационната жалба са изложени доводи за неправилност и необоснованост на въззивното решение – касационни основания по чл. 281, т. 3 ГПК.</w:t>
        <w:tab/>
        <w:br/>
        <w:tab/>
        <w:t xml:space="preserve"/>
        <w:tab/>
        <w:br/>
        <w:tab/>
        <w:t xml:space="preserve">В изложението си жалбоподателят поддържа, че на основание чл. 280, ал. 1, т. 1 и т. 3 ГПК касационният контрол следва да се допусне по следните (обобщени и уточнени от настоящия състав) въпроси: 1) „представляват ли „имущество“ по смисъла на § 1, т. 4 от ДР на ЗПКОНПИ и участват ли при определяне размера на несъответствието, съобразно нормата на § 1, т. 3 от ДР на ЗПКОНПИ,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период“; 2) „следва ли ответникът да бъде осъден да заплати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имущество“.</w:t>
        <w:tab/>
        <w:br/>
        <w:tab/>
        <w:t xml:space="preserve"/>
        <w:tab/>
        <w:br/>
        <w:tab/>
        <w:t xml:space="preserve">Ответниците по жалбата – С. С. С., С. Д. С., „Бонеси - Е. И“ ЕООД, „Алтернативна енергия Търговище“ ООД и „Месни продукти Т“ ЕООД, представлявани от адв.Д. Т., в писмен отговор поддържат становище за липса на предпоставки за допускане на касационното обжалване. Претендират разноски.</w:t>
        <w:tab/>
        <w:br/>
        <w:tab/>
        <w:t xml:space="preserve"/>
        <w:tab/>
        <w:br/>
        <w:tab/>
        <w:t xml:space="preserve">Касационната жалба е подадена в срока по чл. 283 ГПК, от надлежна страна, срещу подлежащ на касационно обжалване акт на въззивен съд и е допустима.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намира следното: </w:t>
        <w:tab/>
        <w:br/>
        <w:tab/>
        <w:t xml:space="preserve"/>
        <w:tab/>
        <w:br/>
        <w:tab/>
        <w:t xml:space="preserve">За да постанови обжалваното решение въззивният съд е приел, че производството е образувано по иск на КПКОНПИ срещу С. С., С. С., „Бонеси - Е. И“ ЕООД, „Алтернативна енергия Търговище“ ООД и „Месни продукти Т“ ЕООД за отнемане от ответниците на имущество на обща стойност 3 021 369, 26 лв. Комисията е сезирана с постъпило уведомление от Окръжна прокуратура – Търговище за повдигнато обвинение срещу С. С. за престъпления по чл. 255, ал. 3, във вр. с ал. 1, т. 2, т. 6 и т. 7, вр. с чл. 26, ал. 1 и чл. 93, т. 14 НК и по чл. 256, ал. 1, във вр. с чл. 26, ал. 1, вр. с чл. 93, т. 14, вр. с ал. 2, т. 1 НК, попадащи в обхвата на чл. 22, ал. 1, т. 18 от ЗОПДНПИ отм., като периодът на проверката е от 21.11.2007 г. до 21.11.2017 г. От заключението на приетата по делото съдебно техническа експертиза за оценка на придобитото недвижимо имущество е установено, че към 21.11.2017 г., стойността на придобитите от ответниците недвижими имоти е в общ размер на 120 963 лв., като след закупуването им някои от тях са преобразувани, заменяни или обединявани в общи имоти, и в края на проверката са общо 5 на брои. Притежаваното към края на проверката имущество от ответниците е по-голямо от притежаваното в началото на поверявания период. Съдът е приел, че преминалите през банковите сметки на ответниците суми не са налични, тъй като за да се приеме, че дадено имущество е налично, каквито са паричните средства, държането им и тяхното владение, както и местонахождението им, следва да бъдат установени по безспорен начин. Паричните средства преминали по банкови сметки, които не са налични в края на изследвания период не формират превишение на имуществото и не могат да обосноват несъответствие, поради което не подлежат на отнемане. В случая, придобитото и налично в края на проверявания период имущество е на обща стойност 120 963 лв., респ. не е налице увеличение с над 150 000 лв. и липсва предпоставка за провеждане на изследване дали това имущество е със законен източник. </w:t>
        <w:tab/>
        <w:br/>
        <w:tab/>
        <w:t xml:space="preserve"/>
        <w:tab/>
        <w:br/>
        <w:tab/>
        <w:t xml:space="preserve">При тези решаващи изводи на въззивната инстанция, Върховният касационен съд, състав на Трето гражданско отделение намира, че са налице предпоставки за спиране на производството по делото.</w:t>
        <w:tab/>
        <w:br/>
        <w:tab/>
        <w:t xml:space="preserve"/>
        <w:tab/>
        <w:br/>
        <w:tab/>
        <w:t xml:space="preserve">Поставените в изложението въпроси са обусловили правните изводи на въззивния съд, а същевременно същите са предмет на разглеждане по образуваното тълкувателно дело № 4/2021 г. на ОСГК на ВКС. Поради това, настоящото производство следва да се спре до приемане на тълкувателно решение по посоченото тълкувателно дело.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производството по гр. д. № 3148/2022 г. по описа на Върховния касационен съд, Трето гражданско отделение, до приемането на тълкувателно решение по тълкувателно дело № 4/2021 г. на ОСГК на ВКС.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