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№274/23.02.2023 по ч.гр.д. №4179/2022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274</w:t>
        <w:tab/>
        <w:br/>
        <w:tab/>
        <w:t xml:space="preserve"/>
        <w:tab/>
        <w:br/>
        <w:tab/>
        <w:t xml:space="preserve">гр. София, 23.02.2023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разгледа докладваното от съдия Гергана Никова ч. гр. д. № 4179 по описа за 2022 г.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С Определение № 4252 от 21.11.2022 г. по настоящото дело ВКС е разгледал подадената от В. П. Т. в качеството й на Председател на ЕС „Лагуна 1” – гр. Несебър, частна жалба срещу Разпореждане № 153 от 28.03.2022 г. на Окръжен съд – Благоевград, ІV въззивен граждански състав, което е потвърдено.</w:t>
        <w:tab/>
        <w:br/>
        <w:tab/>
        <w:t xml:space="preserve"/>
        <w:tab/>
        <w:br/>
        <w:tab/>
        <w:t xml:space="preserve">В срока по чл. 248, ал. 1 ГПК с молба вх.№ 10683 от 28.11.2022 г. ответникът по частната жалба - „Марти – 2002” ЕООД, е заявил искане по реда на чл. 248 ГПК да му се присъдят разноските по делото съгласно приложени списък и доказателство (л. 8 и л. 9).</w:t>
        <w:tab/>
        <w:br/>
        <w:tab/>
        <w:t xml:space="preserve"/>
        <w:tab/>
        <w:br/>
        <w:tab/>
        <w:t xml:space="preserve">Препис от молбата по чл. 248 ГПК е връчен на ЕС „Лагуна 1” – гр. Несебър чрез адвокат Т. П., като не е постъпил отговор, срокът за депозиране на който е изтекъл на 31.01.2023 г.</w:t>
        <w:tab/>
        <w:br/>
        <w:tab/>
        <w:t xml:space="preserve"/>
        <w:tab/>
        <w:br/>
        <w:tab/>
        <w:t xml:space="preserve">Разглеждането на молбата с вх.№ 10683 от 28.11.2022 г. е процесуално допустимо. Преценена по същество, същата е основателна. Предвид постановения с Определение № 4252 от 21.11.2022 г. резултат и при условията на чл. 81 ГПК във връзка с чл. 78, ал. 3 ГПК ЕС „Лагуна 1” –гр. Несебър следва да заплати на „Марти – 2002” ЕООД направените разноски, възлизащи на сумата 300 лв. и представляващи възнаграждение за един адвокат за защита срещу частната жалба, подадена срещу Разпореждане № 153 от 28.03.2022 г. на ОС – Благоевград. Плащането е извършено по банков път (л. 9).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ДОПЪЛВА Определение № 4252 от 21.11.2022 г., постановено по настоящото дело, като</w:t>
        <w:tab/>
        <w:br/>
        <w:tab/>
        <w:t xml:space="preserve"/>
        <w:tab/>
        <w:br/>
        <w:tab/>
        <w:t xml:space="preserve">ОСЪЖДА Етажна собственост „Лагуна 1” с идентификатор № 51500.506.538.1, с адрес гр. Несебър, кв. Чайка № 262, ж. к. Лагуна 1 в к. к. „Слънчев бряг”, представлявана от В. П. Т. в качеството й на Председател на ЕС, ДА ЗАПЛАТИ на „Марти – 2002” ЕООД, ЕИК 101618196, сумата 300 (триста) лева – разноски за защитата по ч. гр. д.№ 4179/2022 г. на ВКС, Второ гражданско отделение.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