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№243/25.06.2012 по гр. д. №435/2012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243</w:t>
        <w:tab/>
        <w:br/>
        <w:tab/>
        <w:t xml:space="preserve"> </w:t>
        <w:tab/>
        <w:br/>
        <w:tab/>
        <w:t xml:space="preserve">гр. София, 25.06.2012 г.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ДОБРИЛА ВАСИЛЕВА </w:t>
        <w:tab/>
        <w:br/>
        <w:tab/>
        <w:t xml:space="preserve"> </w:t>
        <w:tab/>
        <w:br/>
        <w:tab/>
        <w:t xml:space="preserve"> ЧЛЕНОВЕ: МАРГАРИТА СОКОЛОВА </w:t>
        <w:tab/>
        <w:br/>
        <w:tab/>
        <w:t xml:space="preserve"> </w:t>
        <w:tab/>
        <w:br/>
        <w:tab/>
        <w:t xml:space="preserve">ГЪЛЪБИНА ГЕНЧЕВА</w:t>
        <w:tab/>
        <w:br/>
        <w:tab/>
        <w:t xml:space="preserve"> </w:t>
        <w:tab/>
        <w:br/>
        <w:tab/>
        <w:t xml:space="preserve">изслуша докладваното от съдията Гълъбина Генчева гр. дело № 435 по описа за 2012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 </w:t>
        <w:tab/>
        <w:br/>
        <w:tab/>
        <w:t xml:space="preserve"> </w:t>
        <w:tab/>
        <w:br/>
        <w:tab/>
        <w:t xml:space="preserve">Образувано е по касационна жалба вх. № 1438 от 05.04.2012г., подадена от адв. В. К. в качеството й на процесуален представител на И. Г. Г. срещу решение № 35 от 06.03.2012 г. по гр. д. № 523 по описа за 2011 г. на Ямболски окръжен съд. С обжалваното решение е оставено в сила решение № 569 от 03.11.2011 г. по гр. д. 2569 по описа за 2009 г. на Ямболския районен съд, с което е уважен предявеният иск с правно основание чл. 33, ал. 2 ЗС и е постановено в полза на К. Щ. право на изкупуване на следния недвижим имот: идеална част от жилище – таван – хоби № 4 във вх........, на таванския етаж в жилищната сграда на бл.. .... в комплекс „В.” в [населено място], състоящ се от стая и сервизно помещение, със застроена площ от 43, 76 кв. м., заедно с 5, 58 % ид. ч. от общите части на сградата и от отстъпеното право на строеж върху мястото, при съседи: таван-хоби № 2, околоблоково пространство и стълвище, представляващ самостоятелен обект с идентификатор № 87374.552.47.1.10 за сумата 2594, 37 лева. </w:t>
        <w:tab/>
        <w:br/>
        <w:tab/>
        <w:t xml:space="preserve"> </w:t>
        <w:tab/>
        <w:br/>
        <w:tab/>
        <w:t xml:space="preserve">В срока по чл. 287, ал. 1 ГПК е постъпил отговор от К. Г. Щ. от [населено място] чрез адв. М. Й., съдържащ искане за присъждане на сторените по делото разноски.</w:t>
        <w:tab/>
        <w:br/>
        <w:tab/>
        <w:t xml:space="preserve"> </w:t>
        <w:tab/>
        <w:br/>
        <w:tab/>
        <w:t xml:space="preserve">Искът по чл. 33, ал. 2 ГПК е оценяем и размерът му в конкретния случай се определя съобразно разпоредбата на чл. 69, ал. 1, т. 2 ГПК, съгласно която по исковете за собственост и други вещни права върху недвижим имот е данъчната оценка, а ако няма такава – пазарната цена на вещното право. От приложеното по делото удостоверение е видно, че данъчната оценка на процесното таванско помещение е 4253, 26 лева, респективно стойността на спорната идеална част от него е 2126, 63 лева. Нормата чл. 280, ал. 2 ГПК постановява, че не подлежат на касационно обжалване решенията по въззивни дела с цена на иска до 5000 лева по граждански дела. Следователно цената на така предявения иск е под предвидения минимален размер, поради което касационната жалба се явява процесуално недопустима и като такава следва да бъде оставена без разглеждане при условията на иззета компетентност. </w:t>
        <w:tab/>
        <w:br/>
        <w:tab/>
        <w:t xml:space="preserve"> </w:t>
        <w:tab/>
        <w:br/>
        <w:tab/>
        <w:t xml:space="preserve">За да бъде уважено искането на ответника по жалбата за присъждане на разноски, същата следва да бъде своевременно предявена и доказана. По настоящото дело е представен договор за правна защита и съдействие серия Я № [ЕГН] от 09.04.2012 г., от който е видно, че търсените разноски са действително направени, поради което претенцията на К. Щ. се явява основателна и следва да бъде уважена.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І г. о.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касационна жалба вх. № 1438 от 05.04.2012г. на И. Г. Г. от [населено място] срещу решение № 35 от 06.03.2012 г. по гр. д. № 523 по описа за 2011 г. на Ямболски окръжен съд.</w:t>
        <w:tab/>
        <w:br/>
        <w:tab/>
        <w:t xml:space="preserve"> </w:t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И. Г. Г. от [населено място] да заплати на К. Г. Щ. от [населено място] сумата от 200 лева разноски за производството пред настоящата инстанция.</w:t>
        <w:tab/>
        <w:br/>
        <w:tab/>
        <w:t xml:space="preserve"> </w:t>
        <w:tab/>
        <w:br/>
        <w:tab/>
        <w:t xml:space="preserve">т о</w:t>
        <w:tab/>
        <w:br/>
        <w:tab/>
        <w:t xml:space="preserve"> </w:t>
        <w:tab/>
        <w:br/>
        <w:tab/>
        <w:t xml:space="preserve"> може да се обжалва с частна жалба пред друг тричленен състав на гражданска колегия на ВКС в едноседмичен срок от съобщението.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