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№284/03.10.2013 по ч. търг. д. №3456/2013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3456 /2013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3 ГПК по повод постъпила касационна жалба от Б. Г. Василева, от [населено място], чрез адвокат А. Х., с вх.№6081/24.06.2013 г. на Хасковския окръжен съд, подадена чрез експресни куриерски услуги на 20.06.2013 г. срещу Решение №174 от 08.05.2013 г. по в. гр. д.№180/2013 г. на Хасковския окръжен съд, ГК, с което е потвърдено решение №559 от 19.12.2012 г. по гр. д.№333/2012 г. на Димитровградския районен съд, с което е уважен предявеният от заявителя в заповедното производство [фирма], ЕИК[ЕИК], [населено място] срещу настоящата жалбоподателка и Н. Р. Д. иск с правно основание чл. 422, ал. 1 във вр. с чл. 415, ал. 1 ГПК, като е признато за установено по отношение на ответниците съществуването на вземането на [фирма] за сумата 8 173.19 лв., представляваща част от главницата в размер на 10 000 лв., за която е издадена Заповед за незабавно изпълнение на парично задължение №1156/10.08.2011 г. по ч. гр. д.№1312/2011 г. на Димитровградския районен съд на основание издаден от жалбоподателката запис на заповед за сумата 10 000 лв., авалиран от втория ответник Н. Р. Д..</w:t>
        <w:tab/>
        <w:br/>
        <w:tab/>
        <w:t xml:space="preserve"> </w:t>
        <w:tab/>
        <w:br/>
        <w:tab/>
        <w:t xml:space="preserve"> Касационната жалба е процесуално недопустима, въпреки че е подадена в срока по чл. 283 във вр. с чл. 62, ал. 2 ГПК.</w:t>
        <w:tab/>
        <w:br/>
        <w:tab/>
        <w:t xml:space="preserve"> </w:t>
        <w:tab/>
        <w:br/>
        <w:tab/>
        <w:t xml:space="preserve"> Предявеният от заявителя в заповедното производство [фирма] иск с правно основание чл. 422, ал. 1 във вр. с чл. 415, ал. 1 ГПК с цена 8 173.19 лв., е под въведения с чл. 280, ал. 2 ГПК обективен критерии за необжалваемост на въззивни решения по търговски дела. Съгласно посочената правна норма не подлежат на касационно обжалване решения по въззивни дела с цена на иска до 10 000 лв. за търговски дела. Настоящето дело е „търговско”, защото спорът между страните е търговски по смисъла на чл. 365, т. 1 ГПК. Вземането на ищеца произтича от абсолютна търговска сделка по смисъла на чл. 1, т. 8 ТЗ - издаден запис на заповед. За търговския характер на тази сделка е без значение каузалното правоотношение, за обезпечаване на задължението по което е издаден записа на заповед.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касационна жалба на Б. Г. Василева срещу Решение №174 от 08.05.2013 г. по в. гр. д.№180/2013 г. на Хасковския окръжен съд, ГК, с което е потвърдено решение №559 от 19.12.2012 г. по гр. д.№333/2012 г. на Димитровградския районен съд.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от съобщението пред друг състав на ВКС-ТК.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