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№255/26.09.2013 по търг. д. №2981/2013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търговско отделение, в закрито заседание на 19.09.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2981/2013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Постъпила е молба от кооперация „Сп”, [населено място],[ЕИК], чрез А. С. Г. председател и ликвидатор на кооперацията, за отмяна на основание чл. 303 ал. 1, т. 1 ГПК на влязлото в сила решение №52 от 14.02.2013 г. по т. д.№95/2013 г. на Пловдивския окръжен съд, ТО, ХVІІ състав, потвърдено с решение №236 от 09.05.2013 г. по т. д.№528/2013 г-. на Пловдивския апелативен съд, ТО. Пловдивският окръжен съд е потвърдил Отказ №20130123102716 от 24.01.2013 г. на длъжностното лице към Агенция по вписване-Търговски регистър по заявление вх.№20130123102716/23.01.2013 г. за вписване промени по партидата на кооперацията - прекратяване на кооперацията, обявяването й в ликвидация и вписване на ликвидатор.</w:t>
        <w:tab/>
        <w:br/>
        <w:tab/>
        <w:t xml:space="preserve"> </w:t>
        <w:tab/>
        <w:br/>
        <w:tab/>
        <w:t xml:space="preserve"> Молбата за отмяна е процесуално недопустима.</w:t>
        <w:tab/>
        <w:br/>
        <w:tab/>
        <w:t xml:space="preserve"> </w:t>
        <w:tab/>
        <w:br/>
        <w:tab/>
        <w:t xml:space="preserve"> Р. на съда, постановени в регистърното производство, не подлежат на отмяна по реда на чл. 303 ГПК. На отмяна подлежат само влезлите в сила съдебни решения, които се ползват със сила на пресъдено нещо и по които спорните въпроси не могат да бъдат пререшавани-т. 2 от П.-2-77. Отмяната по реда на чл. 303 ГПК, аналогичен на чл. 231 ГПК, отм. е средство за защита срещу неправилни съдебни решения, с които правният спор между страните е разрешен със сила на пресъдено нещо.</w:t>
        <w:tab/>
        <w:br/>
        <w:tab/>
        <w:t xml:space="preserve"> </w:t>
        <w:tab/>
        <w:br/>
        <w:tab/>
        <w:t xml:space="preserve"> Влязлото в сила решение №52 от 14.02.2013 г. по т. д.№95/2013 г. на Пловдивския окръжен съд, ТО, ХVІІ състав, потвърдено с решение №236 от 09.05.2013 г. по т. д.№528/2013 г-. на Пловдивския апелативен съд, ТО., чиято отмяна се иска, не се ползва със сила на пресъдено нещо. С него съдът се е произнесъл по отказа за вписване на заявените в заявление вх.№20130123102716/23.01.2013 г. обстоятелства, а именно прекратяване на кооперацията, обявяването й в ликвидация и вписване на ликвидатор, с оглед липсата на кворум при провеждане на заседанието на УС от 03.12.2012 г., на което е взето решение за свикване на общото събрание за 27.12.2012 г., на което са приети решения по заявените за вписване обстоятелства.</w:t>
        <w:tab/>
        <w:br/>
        <w:tab/>
        <w:t xml:space="preserve"> </w:t>
        <w:tab/>
        <w:br/>
        <w:tab/>
        <w:t xml:space="preserve"> Решенията на съда, постановени в охранителното производство, се ползват със стабилитет, но не се ползват със сила на пресъдено нещо - арг. от чл. 538, ал. 3 ГПК, аналогичен на чл. 432, ал. 3 ГПК, отм. Съдебното решение, с което се вписват заявените факти и обстоятелства, р. п. се отказва вписването им, не разрешава повдигнат пред съда правен спор, а цели да осигури пълно и достоверно осведомяване на третите лица, до които се отнасят подлежащите на вписване обстоятелства. Отмяната на влезлите в сила съдебни решения е недопустима, когато съществува друг ред за защита на правото. След отстраняване на посочените в отказа за вписване пропуски, кооперацията заявител може повторно да заяви за вписване исканите обстоятелства.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до разглеждане молбата от кооперация „С”, [населено място],[ЕИК], чрез А. С. Г. председател и ликвидатор на кооперацията, за отмяна на основание чл. 303 ал. 1, т. 1 ГПК на решение №236 от 09.05.2013 г. по т. д.№528/2013 г-. на Пловдивския апелативен съд, ТО и потвърденото с него решение №52 от 14.02.2013 г. по т. д.№95/2013 г. на Пловдивския окръжен съд, ТО, ХVІІ състав.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едноседмичен срок от съобщението пред друг състав на ВКС-ТК.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