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№413/08.05.2018 по гр. д. №3418/2017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413</w:t>
        <w:tab/>
        <w:br/>
        <w:tab/>
        <w:t xml:space="preserve"> </w:t>
        <w:tab/>
        <w:br/>
        <w:tab/>
        <w:t xml:space="preserve">С., 08.05.2018 г.В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двадесети февруари,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3418/2017 г. по описа на ІV г. о.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И. И. З. със съдебен адрес – [населено място], подадена от пълномощника и адвокат Л. Н., срещу въззивно решение № 1703 от 05.08.2016 г. по в. гр. дело № 1684/2016 г. на Софийския апелативен съд, поправено с решение № 438 от 27.02.2017 г. С обжалваното решение е потвърдено решение от 23.12.2015 г. по гр. дело № 3189/2013 г. на Софийския градски съд в частите, с която е отхвърлен предявеният от И. И. З. против Административен съд – София град иск с правно основание чл. 2б З. за заплащане на обезщетение за претърпени неимуществени вреди за разликата над 4 000 лв. до пълния предявен размер от 30 000 лв. и изцяло искът срещу Върховния административен съд. Същото решение е отменено в частта, с която е отхвърлен предявеният от И. И. З. против Административен съд – София град иск за разликата между действително дължимите 4000 лв. и присъдените 1000 лв. и вместо него е постановено ново, с което е осъден Административен съд – София град да заплати на И. И. З. на основание чл. 2б З. още 3000 лв., представляващи обезщетение за претърпени неимуществени вреди, настъпили в резултат на нарушение на правото на разглеждане на съдебен процес в разумен срок, в процеса на постановяване на съдебно решение по адм. дело № 1165/2011 г. на АССГ, ІІ-22 състав и за периода 06.04.2012 г. до 21.01.2014 г., ведно със законната лихва върху тази сума, считано от датата на завеждане на делото до окончателното й изплащане.</w:t>
        <w:tab/>
        <w:br/>
        <w:tab/>
        <w:t xml:space="preserve"> </w:t>
        <w:tab/>
        <w:br/>
        <w:tab/>
        <w:t xml:space="preserve">Изложени са съображения, че обжалваното решение е неправилно и необосновано – касационни основания по чл. 281, т. 3 ГПК.</w:t>
        <w:tab/>
        <w:br/>
        <w:tab/>
        <w:t xml:space="preserve"> </w:t>
        <w:tab/>
        <w:br/>
        <w:tab/>
        <w:t xml:space="preserve">Ответникът по касационната жалба Административен съд – София град /АССГ/, чрез пълномощниците на председателя на АССГ Р. Р. – съдия Ю. Т. и съдия Н. А., оспорва жалбата и излага съображения, че не са налице предпоставките за допускане до касационно обжалване, а по същество касационната жалба е неоснователна.</w:t>
        <w:tab/>
        <w:br/>
        <w:tab/>
        <w:t xml:space="preserve"> </w:t>
        <w:tab/>
        <w:br/>
        <w:tab/>
        <w:t xml:space="preserve">Ответникът по касационната жалба Върховен административен съд, [населено място], не е заявил становище.</w:t>
        <w:tab/>
        <w:br/>
        <w:tab/>
        <w:t xml:space="preserve"> </w:t>
        <w:tab/>
        <w:br/>
        <w:tab/>
        <w:t xml:space="preserve">Прокуратурата на Република България не е заявила становище.</w:t>
        <w:tab/>
        <w:br/>
        <w:tab/>
        <w:t xml:space="preserve"> </w:t>
        <w:tab/>
        <w:br/>
        <w:tab/>
        <w:t xml:space="preserve">В изложението по чл. 284, ал. 1, т. 3 ГПК се твърди наличие на основанието по чл. 280, ал. 1, т. 3 ГПК, по следните материалноправни въпроси: 1/ Какво по вид може да бъде такова поведение на съдебните състави, което да се определи като „увреждащо“, съответно като „неоправдано“; 2/ Може ли да се изключи отговорност при забавяне вследствие актове на съдебните състави и да се извършва преценка за тяхната законосъобразност в случаите, когато те не подлежат на съдебен контрол: 2.1. Случаите на: ненужно оставяне без движение и указания за уточнения по подадената искова молба /жалба/; ненужно допускане на доказателства, даване на възможност за становище, откриване производства по оспорване; постановена самоотмяна на хода по същество и въобще всички актове, които не слагат край на делото; 2.2. Случаите, когато съдебният акт е окончателен и с него делото се връща за ново разглеждане; 3/ Изключва ли се отговорност за забавяне производството по делото в случаите, когато това е обусловено от постановен съдебен акт, който обаче впоследствие е отменен. 3.1. Случаите, когато със съдебен акт производството по делото се прекратява поради неподведомственост, недопустимост на иска или на произнасянето впоследствие този акт бъде отменен; 3.2. Случаите, когато по делото е постановено преграждащо определение, подлежащо на обжалване с частна жалба, която впоследствие е уважена – за периода на провеждане на оказалото се в крайна сметка ненужно частно производство; 4/ По реда на З. кое право на разглеждане в разумен срок следва да бъде нарушено – на разглеждане на дело или на спор. Това е от значение за конституиране на ответници от различни /по степен/ съдилища и съответно – допустимо ли е само една инстанция да отговаря за общата продължителност на процеса и съответно, ако е предявен иск само срещу един съд; 5/ В случаите на разглеждане на дело в няколко съдебни инстанции, допустимо ли е при иск за солидарно осъждане поради забавено правораздаване, да се разгледа разделност; 6/ Процесуалното правоприемство на универсалния правоприемник, включва ли материалното такова и съответно искът на универсалния правоприемник за периода на забавяне преди встъпването му, неоснователен ли е или недопустим; 7/ Определеното в чл. 6 З. ограничаване правата на универсалния правоприемник по отношение неимуществените вреди, означава ли, че той не може да предявява чужди права или че не може да претендира неимуществени вреди, ако не е непосредствено засегнат.</w:t>
        <w:tab/>
        <w:br/>
        <w:tab/>
        <w:t xml:space="preserve"> </w:t>
        <w:tab/>
        <w:br/>
        <w:tab/>
        <w:t xml:space="preserve">Сочи се липса на съдебна практика по първите три въпроса. Относно петия въпрос се твърди, че е от значение, доколкото общата продължителност при такова тълкуване остава без значение и разрешението му е в противоречие с това, дадено в решение № 76 от 11.04.2016 г. по гр. дело № 5721/2015 г. на ВКС, ІІІ г. о. Изрично е посочено, че шести въпрос не е разрешен в обжалваното решение. Във връзка със седми въпрос /шести съгласно номерацията в изложението, в която обаче е дублирана номерацията за въпрос 1 и въпрос 2, като два пъти е посочен номер 1/, се твърди, че въпросът е от значение доколкото евентуалното ограничително тълкуване би довело до извод, че по З. държавата не отговаря за поведението на органите си, ако този, спрямо който е осъществено забавено правораздаване е починал преди приключването му. Ако се приеме, че искът е недопустим, се сочи противоречие с решение № 210 от 15.06.2015 г. по гр. дело № 3053/2014 г. на ВКС, ІІІ г. о.</w:t>
        <w:tab/>
        <w:br/>
        <w:tab/>
        <w:t xml:space="preserve"> </w:t>
        <w:tab/>
        <w:br/>
        <w:tab/>
        <w:t xml:space="preserve">В. съд е приел, че предявеният иск е заведен след като майката на ищцата е починала. И. И. З. съобразно твърденията в исковата молба е предявила иск за обезщетение за търпените от самата нея неимуществени вреди от забавено разглеждане на делото. При преценката обаче за това дали процесът е приключил в разумен срок, следва да се вземе предвид общата му продължителност, тъй като макар да е търпяла вреди едва след встъпване в делото до неговото приключване, И. З. е била запозната с общата продължителност на процеса, встъпила е в него като е придобила всички права и поради това нейното право спорът да бъде разрешен от съда в разумен срок се нарушава именно от тази обща продължителност на разглеждането на делото. Търпените вреди под формата на негативни емоции обаче са само за посочения период – от встъпването и в делото до окончателното му приключване. </w:t>
        <w:tab/>
        <w:br/>
        <w:tab/>
        <w:t xml:space="preserve"> </w:t>
        <w:tab/>
        <w:br/>
        <w:tab/>
        <w:t xml:space="preserve">За да бъде уважен иск с правно основание чл. 2б З. следва да са налице следните предпоставки: да бъде установено, че е налице съдебен спор, при който е нарушено правото на разглеждане на делото в разумен срок, настъпване на преки и непосредствени вреди за ищеца и причинна връзка между тези вреди и решаването на спора извън разумния срок. Направен е извод, че разглеждането на делото е продължило извън т. нар. „ разумен срок” по смисъла на чл. 6, §1 от Конвенцията за защита правата на човека. Това е така, защото продължителността на процеса е надхвърлила рамките на обичайно необходимото време за неговото разглеждане и приключване. Няма причинна връзка между претърпените вреди и действията на ВАС, поради което искът по отношение на този ответник е неоснователен. Искът против АССГ е доказан по своето основание, а с оглед на обема на установените неимуществени вреди сума в размер на 4000 лв. справедливо ще обезщети ищцата за претърпените от нея негативни емоции. При определяне на размера на обезщетението съдът е взел предвид установените неимуществени вреди и периода, през който същите са търпени. Искът по чл. 1 З. против Министерство на здравеопазването е предявен от Т. К. /З./ на 22.07.2009 г., като производството пред АССГ е приключило с постановяване на решение от 09.04.2010 г. Същото е обжалвано и в тази връзка е образувано производство пред ВАС - адм. д. №8338/2010 г. С решение от 03.02.2011 г. ВАС е отменил първоинстанционното такова и е върнал делото за ново разглеждане с указания за изясняване на част от спорните въпроси по делото - дали на ищцата е било предписано лечение, реда за назначаването му и др. При новото разглеждане на делото са проведени четири съдебни заседания за период от около седем месеца. В хода на настоящия процес вече е постановено такова решение на АССГ, както и решение на ВАС, с което първото се потвърждава частично и частично се обезсилва. Общата продължителност на производството до постановяване на второто решение на АССГ е около четири години и половина, а до окончателното решение - общо пет години и половина. При преценката на това дали конкретната продължителност на делото е такава в разумен срок следва да бъдат взети предвид сложността на казуса, обема и характера на дължимите правни действия от решаващия орган и процесуалните действия на страните. Предвид необходимостта от извършване на множество процесуални действия и най-вече нуждата от ползване на вещи лица поради необходимостта да бъдат приложени специални знания в областта на медицината, не може да се приеме, че спорът не се характеризира с фактическа и правна сложност. Тази сложност обаче не е такава, че да предполага обща продължителност на делото повече от четири години. Взети са предвид и някои обективни обстоятелства, които са причинили нуждата от провеждане на нови съдебни заседания – смъртта на вещо лице, исканията на самата ищца за нови експертизи, смъртта на същата, което е довело до необходимост от процесуални действия по конституиране на нейната дъщеря. Обективно е налице забавяне на разглеждането на делото като се преценява общата продължителност на същото, а не конкретни процесуални действия, тъй като именно това е критерият, който се приема за валиден в практиката на Е.. Това забавяне не е особено голямо, като се има предвид, че делото е разгледано два пъти на две съдебни инстанции и не е обусловено само от субективни действия на съдебните състави, а и от посочените по-горе причини. Обстоятелството, че натовареността на АССГ и на конкретния състав са много високи трябва да бъде отчетено, но то не изключва отговорността за забавено разглеждане на делото, тъй като задължение на самата държава е да организира правосъдната си дейност така, че гражданите да получават ефективна и своевременна съдебна защита. АССГ в случая се явява като процесуален субституент на държавата и неговата отговорност не може да бъде изключена поради действията на други длъжностни лица. Ищцата е понесла накърняването на правото й на разглеждане на делото в разумен срок непосредствено след смъртта на нейната майка, както и че предмета на това дело е свързан именно с нарушаване на правата на праводателката й за получаване адекватни здравни грижи във връзка с нейното заболяване. Това предполага вреди с по-висок интензитет, а наличието им е установено от събраните по делото гласни доказателства.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не са налице предпоставките за допускане на касационно обжалване на решение № 1703 от 05.08.2016 г. по в. гр. дело № 1684/2016 г. на Софийския апелативен съд. Повдигнатите въпроси са неотносими. Допускането на касационно обжалване на въззивното решение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Тълкувателно решение № 1 от 19.02.2010г. по тълк. дело № 1/2009г. на ОСГТК на ВКС - т. 1, правният въпрос от значение за изхода по конкретното дело е този, който е включен в предмета на спора и е обусловил правните изводи на съда по делото. М.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Жалбоподателят е длъжен да изложи ясна и точна формулировка на правния въпрос от значение за изхода на делото. Основателността на искането за допускане на касационен контрол се преценява само с оглед конкретните правни разрешения на въззивния съд, обусловили изхода на спора, доколкото във връзка с тях касаторът е формулирал относим правен въпрос. В производството по чл. 288 ГПК не може да бъде проверявано дали мотивите на въззивното решение са правилни.</w:t>
        <w:tab/>
        <w:br/>
        <w:tab/>
        <w:t xml:space="preserve"> </w:t>
        <w:tab/>
        <w:br/>
        <w:tab/>
        <w:t xml:space="preserve">Касационното обжалване на въззивното решение не следва да бъде допуснато, тъй като липсва общата предпоставки за достъп до касация. По въпроси от 1 до 5 и по въпрос 7 не е налице решаващо произнасяне на въззивния съд. Същите са поставени хипотетично и общотеоретично, като не касаят решаващите изводи на въззивния съд. Шестият въпрос също е неотносим, защото въззивният съд е приел, че съобразно твърденията в исковата молба е предявен иск за обезщетение за търпените от самата ищца неимуществени вреди от забавено разглеждане на делото. Въпросите са повдигнати в контекста на собственото виждане на касатора за установените в процеса факти и правните изводи, които счита, че е следвало да бъдат направени от въззивния съд. Както вече беше посочено по-горе, съобразно дадените в ТР № 1/2010 г. на ОСГТК на ВКС разяснения, в производството по чл. 288 ГПК не може да бъде проверявано дали мотивите на въззивното решение са правилни.</w:t>
        <w:tab/>
        <w:br/>
        <w:tab/>
        <w:t xml:space="preserve"> </w:t>
        <w:tab/>
        <w:br/>
        <w:tab/>
        <w:t xml:space="preserve">С оглед изложеното, при отсъствие на общата предпоставка не се дължи произнасяне по специфичната такава. За пълнота на изложението обаче, следва да бъде посочено, че не са налице и сочените основания по чл. 280, ал. 1, т. 1 и т. 3 ГПК. Не е налице противоречие с практиката на Върховния касационен съд – цитираните в изложението решение № 76 от 11.04.2016 г. по гр. дело № 5721/2015 г. на ВКС, ІІІ г. о. и решение № 210 от 15.06.2015 г. по гр. дело № 3053/2014 г. на ВКС, ІІІ г. о. Липсва обосновка и на основанието по чл. 280, ал. 1, т. 3 ГПК. Изложените съображения касаят правилността на въззивното решение, но не и основанията за достъп до касационно обжалване. Не става ясно защо въпросите са от значение за точното прилагане на закона, както и за развитието на правото, които съставляват единно основание за достъп до касация, съгласно дадените в ТР № 1/2010 г. на ОСГТК на ВКС разяснения. При липса на съображения, че съдебната практика следва да бъде осъвременена, с оглед на промяната в законодателството или обществените отношения, не е налице и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С определение №519 от 31.10.2017 г. е присъединено ч. гр. дело №3417/2017 г. на Върховния касационен съд, IV г. о. към гр. дело №3418/2017 год. на Върховния касационен съд, IV г. о. за произнасяне в общо производство. </w:t>
        <w:tab/>
        <w:br/>
        <w:tab/>
        <w:t xml:space="preserve"> </w:t>
        <w:tab/>
        <w:br/>
        <w:tab/>
        <w:t xml:space="preserve">Частно гр. дело №3417/2017 г. на Върховния касационен съд, IV г. о. е образувано по жалба на Административен съд – София град /АССГ/, чрез пълномощниците на председателя на АССГ Р. Р. – съдия Ю. Т. и съдия Н. А., срещу решение № 438 от 27.02.2017 г. по гр. д. №1684/2016 г. на Софийския апелативен съд, Гражданско отделение, ІІ състав, с което е допусната на основание чл. 247 ГПК поправка на очевидна фактическа грешка в решение №1703 от 05.08.2016 г. по гр. д. №1684/2016 г. на Софийския апелативен съд, като на ред първи от диспозитива вместо изписаното „гр. д. № 3184/2013 г.“ се чете вярното „гр. д. № 3189/2013 г.“.</w:t>
        <w:tab/>
        <w:br/>
        <w:tab/>
        <w:t xml:space="preserve"> </w:t>
        <w:tab/>
        <w:br/>
        <w:tab/>
        <w:t xml:space="preserve">Процесуалните представители на жалбоподателя излагат доводи, че обжалваното определение е неправилно. Според тях не са налице основанията за поправка по реда на чл. 247 ГПК на първоначалното решение по делото. Твърди се, че видно от мотивите и диспозитива му, Софийският апелативен съд е разгледал жалба против решение от 23.12.2015 г. по гр. дело № 3184/2013 г. на СГС, ГО, 8 състав и е отменил същото решение. Изложени са съображения, че всъщност волята на решаващия състав е била да се произнесе по въззивна жалба против решение от 23.12.2015 г. по гр. дело № 3184/2013 г. на СГС, ГО, 8 състав, а не срещу решение от 23.12.2015 г. по гр. дело № 3189/2013 г. на СГС, ГО, 8 състав, поради което процесуалните представители на жалбоподателя твърдят, че не е налице грешка в изписване номера на делото.</w:t>
        <w:tab/>
        <w:br/>
        <w:tab/>
        <w:t xml:space="preserve"> </w:t>
        <w:tab/>
        <w:br/>
        <w:tab/>
        <w:t xml:space="preserve">Няма формулиран правен въпрос по чл. 280, ал. 1 ГПК.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намира, че не са налице предпоставките за допускане касационно обжалване на решение за поправка на очевидна фактическа грешка. Според ТР №1 от 19.02.2010 г. по тълк. дело №1/2009 год. ОСГТК на ВКС касаторът е длъжен да посочи правния въпрос от значение за изхода по конкретното дело, като израз на диспозитивното начало в гражданския процес. Обвързаността на касационния съд от предмета на жалбата се отнася и до фазата на нейното селектиране. Задължението на жалбоподателя по чл. 284, ал. 1, т. 3 ГПК за точно и мотивирано изложение на касационните основания, е относимо и към основанията за допускане на касационно обжалване, съдържащи се в приложението към касационната жалба по ал. 3, т. 1 на същата правна норма. Посоченият от касатора материалноправен или процесуалноправен въпрос от значение за изхода по конкретното дело, като общо основание за допускане на въззивното решение до касационен контрол, определя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К.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1703 от 05.08.2016 г. по в. гр. дело № 1684/2016 г. на Софийския апелативен съд и решение № 438 от 27.02.2017 г. по гр. д. №1684/2016 г. на Софийския апелативен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