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№30/16.01.2015 по гр. д. №5871/2014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30</w:t>
        <w:tab/>
        <w:br/>
        <w:tab/>
        <w:t xml:space="preserve"/>
        <w:tab/>
        <w:br/>
        <w:tab/>
        <w:t xml:space="preserve">София, 16.01.2015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д.№5871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№ІІ-61-180 от 27.12.2012г. по гр. д.№25828/11г. на Софийски районен съд са намалени по реда на чл. 30 и сл. ЗН завещателните разпореждания по завещанието от 31.03.06г., направено от Л. А. З. в полза на нейната внучка В. И. Д., както следва: по отношение на всички движими вещи, описани в завещанието; по отношение на завещаната ид. част от три имота в [населено място]; по отношение на завещаната ид. част от вила в [населено място], кв.Б. и по отношение на 34038/266 300 идеални части имот в С. на стойност 34038 лв., като целият имот е на стойност 266 300лв. Постановено е всички завещани недвижими имоти, включително и целият имот в [населено място], да останат изцяло в наследството. Ищецът И. В. З. е осъден да заплати на основание чл. 36, ал. 1 ЗН на заветника В. И. Д. сумата от 102 190лв., а на купувачката на имота в С. – Л. Н. – 34038лв. На основание чл. 37 ЗН е отменена извършената от В. Д. в полза на Л. Н. продажба на имота в [населено място] до размер на 34038/266300 ид. части. </w:t>
        <w:tab/>
        <w:br/>
        <w:tab/>
        <w:t xml:space="preserve"> </w:t>
        <w:tab/>
        <w:br/>
        <w:tab/>
        <w:t xml:space="preserve"> Първоинстанционният съд е приел, че ищецът е единствен наследник – син на завещателката Л. З., а ответницата В. Д. е негова дъщеря. Приел е, че с извършеното завещание е накърнена запазената част на ищеца от наследството на неговата майка. В наследството, освен завещаните имоти, се включва и другата ид. част от трите имота в [населено място], както и сумата от 362 лв. Съдът е формирал маса по чл. 31 ЗН, като в нея е включил и извършеното от завещателката дарение в полза на ответницата Д. на ид. част от апартамент в [населено място], [улица]. Изчислил е, че стойността на масата по чл. 31 ЗН е 626 747лв., размерът на запазената част на ищеца е, т. е. 313 554лв., колкото е и разполагаемата част на завещателката. Паричната сума от 362 лв. и от трите имота в Т. на обща стойност 50530 лв. остават в наследството, но те не са достатъчни за попълване на запазената част. Затова съдът е пристъпил към възстановяване на запазената част, като е съобразил по реда на чл. 34 ЗН избора на заветницата в каква поредност да се извърши намаляването на отделните завещателни разпореждания. Първо е намалил завещанието на движимите вещи на стойност 3047лв., след това – завещанието на ид. част на трите имота в [населено място] на стойност 50550лв.; после - на ид. част от вилната сграда в Б. на стойност 175 000лв и на последно място – на 34038/266300 ид. ч. от имота в С.. E. с това е пристъпил към разсъждения по чл. 36, ал. 1 ЗН - приел е, че стойността на завещаните имоти надхвърля с повече от разполагаемата част, поради което те следва да бъдат върнати изцяло в наследството, като е постановил и съответен диспозитив в този смисъл, както и диспозитив за възмездяване на заветницата с пари, изчислени от първоинстанционния съд в размер на 102 190лв. По иска с правно основание чл. 37 ЗН е отменил извършената от заветницата продажба на имота в [населено място] до размер на 34038/266300 ид. части. </w:t>
        <w:tab/>
        <w:br/>
        <w:tab/>
        <w:t xml:space="preserve"> </w:t>
        <w:tab/>
        <w:br/>
        <w:tab/>
        <w:t xml:space="preserve"> Въззивна жалба срещу първоинстанционното решение е подадена само от ищеца И. З.. Той е обжалвал решението по чл. 30 ЗН с оплаквания, че след като имотът в [населено място] е върнат изцяло в наследството, то и завещателното разпореждане по отношение на този имот следва да бъде отменено изцяло, а не само за сумата 34038 лв. Решението по чл. 37 ЗН е обжалвано със същите оплаквания, като е поискано продажбата на имота в С. да бъде отменена изцяло, а не само за идеална част.</w:t>
        <w:tab/>
        <w:br/>
        <w:tab/>
        <w:t xml:space="preserve"> </w:t>
        <w:tab/>
        <w:br/>
        <w:tab/>
        <w:t xml:space="preserve"> С обжалваното в настоящото производство решение №3364/13.05.14г. по гр. д.№10063/13г. на СГС въззивният съд е приел, че сумата, която не достига за попълване на запазената част на ищеца от имота в [населено място] не е 34038лв., а 34045, 50лв., поради което е намалил завещателното разпореждане за този имот с още 7, 50 лв. Проверил е и сумата, която ищецът дължи на ответницата В. Д. на основание чл. 36, ал. 1 ЗН поради връщане на всички завещани имоти в наследството и е приел, че тя е не 102 190лв., колкото е присъдил районният съд, а 179 843лв., поради което е присъдил разликата от 77 653лв. Намерил е, че постановеният диспозитив по чл. 37 ЗН не съответства на решението по чл. 30, ал. 1 ЗН, с което имотът в С. се връща изцяло в наследството и е отстранил това несъответствие, като е отменил изцяло продажбата на имота. Отменил е първоинстанционното решение и в частта, с която И. З. е осъден да заплати на ответницата Л. Н. сума в размер на 34038лв., като е приел, че той няма задължения към това лице. </w:t>
        <w:tab/>
        <w:br/>
        <w:tab/>
        <w:t xml:space="preserve"> </w:t>
        <w:tab/>
        <w:br/>
        <w:tab/>
        <w:t xml:space="preserve"> Касационна жалба срещу въззивното решение, в частта, с която завещателното разпореждане за имота в [населено място] е намалено с още 7, 50лв. и на ответницата е присъдена допълнително сумата от 77 653лв. на основание чл. 36, ал. 1 ЗН, е подадена от ищеца. Той счита, че въззивният съд е излязъл извън предмета на жалбата, с която е сезиран. Не е имало въззивна жалба срещу първоинстанционното решение по чл. 30, ал. 1 ЗН, а само жалба срещу диспозитива, с който в дробна част е намалено завещателното разпореждане за имота в С., като противоречащ на диспозитива по чл. 36, ал. 1 ЗН, с който същият имот е върнат изцяло в наследството. Въззивният съд не е отстранил противоречието между двата диспозитива, а само е завишил със 7, 50лв. посочената от първоинстанционния съд сума от 34 038лв., без да е имало искане за подобна корекция. Решението на районния съд по чл. 36, ал. 1 ЗН, с което имотът в С. е върнат изцяло в наследството, е влязло в сила като необжалвано и затова недопустимо въззивният съд се е произнесъл по въпрос, който вече е разрешен със сила на пресъдено нещо, като е пререшил част от този спор. Ответницата В. Д. не е обжалвала сумата, която районният съд и е присъдил по реда на чл. 36, ал. 1 ЗН, затова и въззивният съд не е имал основание да завишава тази сума с решението си. В тази част решението на втората инстанция е процесуално недопустимо.</w:t>
        <w:tab/>
        <w:br/>
        <w:tab/>
        <w:t xml:space="preserve"> </w:t>
        <w:tab/>
        <w:br/>
        <w:tab/>
        <w:t xml:space="preserve"> В изложението към жалбата се поддържа основанието по чл. 280, ал. 1, т. 3 ГПК по следния материалноправен въпрос:</w:t>
        <w:tab/>
        <w:br/>
        <w:tab/>
        <w:t xml:space="preserve"> </w:t>
        <w:tab/>
        <w:br/>
        <w:tab/>
        <w:t xml:space="preserve"> Когато претенцията по чл. 30, ал. 1 ЗН на наследника с право на запазена част е уважена, след като по реда на чл. 31 ЗН е определен размерът на запазената и разполагаемата част в наследството, и когато въз основа на всичко това съдът е приложил разпоредбата на чл. 36, ал. 1 ЗН, постановявайки всички имоти да се върнат изцяло в наследството, от материалноправногледна точка възможно ли е едновременно с това атакуваното завещателно разпореждане да бъде намалено по реда на чл. 32, вр. чл. 34 ЗН само спрямо един от недвижимите имоти, предмет на завета. </w:t>
        <w:tab/>
        <w:br/>
        <w:tab/>
        <w:t xml:space="preserve"> </w:t>
        <w:tab/>
        <w:br/>
        <w:tab/>
        <w:t xml:space="preserve"> Жалбоподателят счита, че съвместното прилагане на текстовете на чл. 32-34 и чл. 36, ал. 1 ЗН не само е невъзможно, но и в пълно противоречие със смисъла на закона, предвид последиците, които настъпват в правната сфера както на заветника, така и на наследника с право на запазена част.</w:t>
        <w:tab/>
        <w:br/>
        <w:tab/>
        <w:t xml:space="preserve"> </w:t>
        <w:tab/>
        <w:br/>
        <w:tab/>
        <w:t xml:space="preserve"> Освен това жалбоподателят иска допускане на касационно обжалване поради това, че въззивното решение в обжалваната част е процесуално недопустимо. Позовава се на т. 1 от ТР №1/19.02.2010г. на ОСГТК на ВКС и ТР №1/09.12.13г. на ОСГТК на ВКС.</w:t>
        <w:tab/>
        <w:br/>
        <w:tab/>
        <w:t xml:space="preserve"> </w:t>
        <w:tab/>
        <w:br/>
        <w:tab/>
        <w:t xml:space="preserve"> Ответникът в производството В. И. Д. оспорва жалбата. Счита, че не са налице основания за допускането и до разглеждане по същество.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следното:</w:t>
        <w:tab/>
        <w:br/>
        <w:tab/>
        <w:t xml:space="preserve"> </w:t>
        <w:tab/>
        <w:br/>
        <w:tab/>
        <w:t xml:space="preserve"> Материалноправният въпрос се свежда до това дали е възможно възстановяването на запазената част от наследството да се извърши чрез съвместното прилагане на способите по чл. 32-34 и чл. 36 ЗН. Въпросът е определящ за изхода на делото и е от значение за точното прилагане на закона и за развитието на правото, поради което касационното обжалване следва да се допусне на основание чл. 280, ал. 1, т. 3 ГПК. </w:t>
        <w:tab/>
        <w:br/>
        <w:tab/>
        <w:t xml:space="preserve"> </w:t>
        <w:tab/>
        <w:br/>
        <w:tab/>
        <w:t xml:space="preserve"> Не е налице основание за допускане на касационно обжалване по процесуалния въпрос за допустимостта на въззивното решение. Въззивният съд не се е произнасял по въпроси, излизащи извън предмета на въззивната жалба. Искът по чл. 30, ал. 1 ЗН е един, като в разпоредбите на чл. 32 – чл. 36 ЗН са дадени правила за начина на уважаването му при различните хипотези, които биха могли да възникнат с оглед обстоятелствата по различните дела. Не съществува отделен иск по чл. 36 ЗН. След като е бил сезиран с жалба срещу решението на първата инстанция по иска по чл. 30, ал. 1 ЗН, въззивният съд е имал правомощието да разгледа тази жалба и да направи свои изводи относно начините на възстановяване на запазената част и дължимото парично уравнение, като решението му по тези въпроси е в рамките на жалбата и не е недопустимо. Неговата правилност следва да бъде проверена след допускане на касационното обжалване. 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№3364/13.05.14г. по гр. д.№10063/2013г. на Софийски градски съд в обжалваната част по иска с правно основание чл. 30, ал. 1 ЗН.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жалбоподателя да внесе в едноседмичен срок от съобщението държавна такса от 50лв. по сметка на ВКС, в противен случай жалбата ще бъде върната.</w:t>
        <w:tab/>
        <w:br/>
        <w:tab/>
        <w:t xml:space="preserve"> </w:t>
        <w:tab/>
        <w:br/>
        <w:tab/>
        <w:t xml:space="preserve"> След представяне на доказателства за внесена държавна такса делото да се докладва за насрочване.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