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№14/12.01.2015 по гр. д. №4914/2014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14/12.01.2015 г.</w:t>
        <w:tab/>
        <w:br/>
        <w:tab/>
        <w:t xml:space="preserve"> </w:t>
        <w:tab/>
        <w:br/>
        <w:tab/>
        <w:t xml:space="preserve">Върховен касационен съд на Република България в закритото заседание на шести ноември две хиляди и четиринадесета година в състав:</w:t>
        <w:tab/>
        <w:br/>
        <w:tab/>
        <w:t xml:space="preserve"> </w:t>
        <w:tab/>
        <w:br/>
        <w:tab/>
        <w:t xml:space="preserve">Председател: Теодора Нинова</w:t>
        <w:tab/>
        <w:br/>
        <w:tab/>
        <w:t xml:space="preserve"> </w:t>
        <w:tab/>
        <w:br/>
        <w:tab/>
        <w:t xml:space="preserve">Членове: Светлана Калинова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> </w:t>
        <w:tab/>
        <w:br/>
        <w:tab/>
        <w:t xml:space="preserve">разгледа докладваното от съдия Михайлова гр. д. № 4914 по описа за 2014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Обжалвано е решение № 785/ 24.4.2014 г. по гр. д. № 697/ 2014 г, с което Пловдивски окръжен съд е потвърдил решение № 166/ 14.01.2014 г. по гр. д. № 8687/ 2913 г. в обжалваната част (относно квотите) и съдебната делба на имотите в [населено място], описани в решението, е допусната при квоти между съделителите, както следва: 3/ 4 ид. части за С. П. М. и 1/ 4 ид. части за Д. И. М..</w:t>
        <w:tab/>
        <w:br/>
        <w:tab/>
        <w:t xml:space="preserve"> </w:t>
        <w:tab/>
        <w:br/>
        <w:tab/>
        <w:t xml:space="preserve">Решението се обжалва от ответника Д. И. М. с искане да бъде допуснато до касационен контрол по следните процесуалноправни въпроси:</w:t>
        <w:tab/>
        <w:br/>
        <w:tab/>
        <w:t xml:space="preserve"> </w:t>
        <w:tab/>
        <w:br/>
        <w:tab/>
        <w:t xml:space="preserve">1. </w:t>
        <w:tab/>
        <w:br/>
        <w:tab/>
        <w:t xml:space="preserve"> </w:t>
        <w:tab/>
        <w:br/>
        <w:tab/>
        <w:t xml:space="preserve">Допустимо ли е въззивният съд да основе своето решение на доказателство, което е приел в нарушение на чл. 266 ГПК.</w:t>
        <w:tab/>
        <w:br/>
        <w:tab/>
        <w:t xml:space="preserve"> </w:t>
        <w:tab/>
        <w:br/>
        <w:tab/>
        <w:t xml:space="preserve">2. </w:t>
        <w:tab/>
        <w:br/>
        <w:tab/>
        <w:t xml:space="preserve"> </w:t>
        <w:tab/>
        <w:br/>
        <w:tab/>
        <w:t xml:space="preserve">Съответства ли на изискванията на чл. 162 ГПК (чл. 130 ГПК отм. ) съдебното решение, с което искът е отхвърлен поради липса на доказателства за размера, въпреки събраните доказателства, които установяват основанието на иска?</w:t>
        <w:tab/>
        <w:br/>
        <w:tab/>
        <w:t xml:space="preserve"> </w:t>
        <w:tab/>
        <w:br/>
        <w:tab/>
        <w:t xml:space="preserve">К. счита, че по тези въпроси обжалваното решение противоречи на решения на ВКС по чл. 290 ГПК, които прилага.</w:t>
        <w:tab/>
        <w:br/>
        <w:tab/>
        <w:t xml:space="preserve"> </w:t>
        <w:tab/>
        <w:br/>
        <w:tab/>
        <w:t xml:space="preserve">От ответницата по касация не постъпва писмен отговор на жалбата.</w:t>
        <w:tab/>
        <w:br/>
        <w:tab/>
        <w:t xml:space="preserve"> </w:t>
        <w:tab/>
        <w:br/>
        <w:tab/>
        <w:t xml:space="preserve">Касационната жалба е с допустим предмет, тъй като е срещу въззивно решение по делбен иск. Подадена е от надлежна страна – съделителят, на когото принадлежи интересът от касационно обжалване. Това е така, защото с обжалваното решение е потвърдено първоинстанционното относно квотите в съсобствеността, а въззивна жалба е подал единствено касаторът. Спазен е и срокът по чл. 283 ГПК. Касационната жалба е редовна и допустима, но поставените въпроси не обуславят въззивното решение.</w:t>
        <w:tab/>
        <w:br/>
        <w:tab/>
        <w:t xml:space="preserve"> </w:t>
        <w:tab/>
        <w:br/>
        <w:tab/>
        <w:t xml:space="preserve">Предявеният иск е обоснован с твърденията, че делбеният имот ищцата (сега ответница по касация) и нейният съпруг И. Н. М. купуват през 2002 г. в съпружеска имуществена общност (СИО). Смъртта на съпруга през 2010 г. е прекратила СИО и това е основанието за възникналата съсобственост между ответницата по касация и касатора, син на наследодателя, при квоти съответно 3/ 4 и 1/ 4 ид. части.</w:t>
        <w:tab/>
        <w:br/>
        <w:tab/>
        <w:t xml:space="preserve"> </w:t>
        <w:tab/>
        <w:br/>
        <w:tab/>
        <w:t xml:space="preserve">К. е оспорил иска относно квотите в съсобствеността с възражението, че имотът в [населено място] е бил лична собственост на наследодателя. Макар и придобит по време на брака с ответницата по касация, неговата цена е платена със средства, получени по предварителен договор за покупкопродажба на друг имот в [населено място]. Настъпила е трансформация на лично имущество, тъй като имотът в К. наследодателят е придобил на 02.06.1988 г. на основание чл. 35 ЗЖСК преди брака с ответницата по касация или дори да е след брака, вноските за него са платени със средства от друг (трети) имот, собственост на починалата първа съпруга на наследодателя, която е майката на касатора. К. е поискал съдебната делба на имота в [населено място] да бъде допусната при равни квоти.</w:t>
        <w:tab/>
        <w:br/>
        <w:tab/>
        <w:t xml:space="preserve"> </w:t>
        <w:tab/>
        <w:br/>
        <w:tab/>
        <w:t xml:space="preserve">В. съд е потвърдил първоинстанционното решение, с което искът е уважен при квоти 3/ 4 за ответницата по касация и 1/ 4 за касатора. Изводът, че делбеният имот е придобит в режим на СИО въззивният съд обосновава чрез: 1) чл. 19, ал. 1 СК от 1985 г. (отменен, но в сила към договора от 2002 г, с който съпрузите М. го купуват) и 2) неуспешното доказване по оборване на презумпцията на чл. 19, ал. 3 СК от 1985 г. </w:t>
        <w:tab/>
        <w:br/>
        <w:tab/>
        <w:t xml:space="preserve"> </w:t>
        <w:tab/>
        <w:br/>
        <w:tab/>
        <w:t xml:space="preserve">В. съд е изключил възможността цената на делбения имот да е платена със средствата от продажбата на имота в [населено място]. Обсъдил е гласните доказателства от проведеното обратно доказване; преценил е показанията на К., леля на касатора, в подкрепа на твърденията в писмения отговор на исковата молба и е отказал да обоснове фактическите си констатации на тях. Намерил е, че гласните доказателства се опровергават от писмените. В нотариалния акт е засвидетелствано изявлението на съпрузите М., че са получили цената от продажбата на имота в К. към сключването на този договор през 2003 г. Годината следва тази, в която е купен делбеният имот.</w:t>
        <w:tab/>
        <w:br/>
        <w:tab/>
        <w:t xml:space="preserve"> </w:t>
        <w:tab/>
        <w:br/>
        <w:tab/>
        <w:t xml:space="preserve">В. съд е развил и втора група мотиви, които изключват хипотезиса на чл. 21, ал. 1 СК от 1985 г, а оттук – и трансформацията на лично имущество на наследодателя. Дори да са достоверни показанията на свидетеля К., че делбеният имот е платен със средства, получени по предварителен договор за покупкопродажбата на имота в [населено място], този друг имот съпрузите М. са притежавали също в СИО. Това е така, защото техният брак е бил сключен към 02.06.1988 г. – датата, на която е издаден нотариалния акт по чл. 35 ЗЖСК – и презумпцията на чл. 19, ал. 3 СК от 1985 г. се прилага и за този имот. Липсват доказателства в подкрепа на тезата на касатора, че вноските към Ж. за придобиването на имота в [населено място] са платени със средства от продажбата на имот, собственост на първата съпруга на наследодателя. </w:t>
        <w:tab/>
        <w:br/>
        <w:tab/>
        <w:t xml:space="preserve"> </w:t>
        <w:tab/>
        <w:br/>
        <w:tab/>
        <w:t xml:space="preserve">В решението се приема, че СИО върху делбения имот е прекратена през 2010 г. със смъртта на наследодателя и съделителите са неговите съсобственици при квоти 3/ 4 ид. части за ответницата по касация с източници 2/ 4 и. части от прекратената СИО (чл. 27, ал. 1 и чл. 28 СК) + 1/ 4 ид. части по наследствено правоприемство (чл. 9, ал. 1, вр. чл. 5, ал. 1 ЗН) и 1/ 4 за касатора по наследствено правоприемство (чл. 5, ал. 1 ЗН).</w:t>
        <w:tab/>
        <w:br/>
        <w:tab/>
        <w:t xml:space="preserve"> </w:t>
        <w:tab/>
        <w:br/>
        <w:tab/>
        <w:t xml:space="preserve">За извода, че наследодателят и ответницата по касация са в брак към придобиването на имота в [населено място], въззивният съд е зачел материалната доказателствена сила на удостоверението за граждански брак (чл. 179 ГПК). Официалният удостоверителен документ е приложен с писмения отговор на въззивната жалба и въззивният съд го е приел. Допустимостта на доказателственото искане е обосновал с чл. 266, ал. 3 ГПК. Ответницата по касация не го е представила своевременно (в първото открито заседание пред първата инстанция или в срока по чл. 146, ал. 3 ГПК), тъй като първостепенният съд не е докладвал делото и не е дал указания на страните след разпределение на доказателствената тежест. Нарушението на чл. 146, ал. 1 и ал. 2 ГПК въззивният съд е квалифицирал като съществено, защото е причината за непроведеното доказване по релеватният факт на брак между М. към 02.06.1988 г. Следователно определението, с което въззивният съд е приел удостоверението за граждански брак, съответства на изискванията на чл. 266, ал. 1 и ал. 3 ГПК; не ги нарушава. Първият процесуалноправен въпрос, поставен от касатора, не обуславя въззивното решение. Това изключва общото основание на чл. 280, ал. 1 ГПК за неговото допускане до касационен контрол. </w:t>
        <w:tab/>
        <w:br/>
        <w:tab/>
        <w:t xml:space="preserve"> </w:t>
        <w:tab/>
        <w:br/>
        <w:tab/>
        <w:t xml:space="preserve">Вторият въпрос също не обуславя обжалваното решение. Д. иск е конститутивен. Чрез него се упражнява по съдебен ред потестативното право на делба. Чл. 162 ГПК (съответно чл. 130 ГПК отм. ) намират приложение за искове относно вземания (осъдителни или установителни). Те не се прилагат при конститутивните с предмет потестативни права, за които законът предвижда да се упражняват по съдебен ред. Спорното право по тях не се индивидуализира с размер.</w:t>
        <w:tab/>
        <w:br/>
        <w:tab/>
        <w:t xml:space="preserve"> </w:t>
        <w:tab/>
        <w:br/>
        <w:tab/>
        <w:t xml:space="preserve">При тези мотиви,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до касационно обжалване решение № 785/ 24.04.2014 г. по гр. д. № 697/ 2014 г. на Пловдивски окръжен съд.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