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№589/17.07.2012 по гр. д. №1024/2011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589</w:t>
        <w:tab/>
        <w:br/>
        <w:tab/>
        <w:t xml:space="preserve"> </w:t>
        <w:tab/>
        <w:br/>
        <w:tab/>
        <w:t xml:space="preserve"> София, 17.07. 2012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тринадесети юли две хиляди и дванадесета година в състав:</w:t>
        <w:tab/>
        <w:br/>
        <w:tab/>
        <w:t xml:space="preserve"/>
        <w:tab/>
        <w:br/>
        <w:tab/>
        <w:t xml:space="preserve"> ПРЕДСЕДАТЕЛ: КОСТАДИНКА АРСОВА</w:t>
        <w:tab/>
        <w:br/>
        <w:tab/>
        <w:t xml:space="preserve"> </w:t>
        <w:tab/>
        <w:br/>
        <w:tab/>
        <w:t xml:space="preserve"> ЧЛЕНОВЕ: ВАСИЛКА ИЛИЕВА</w:t>
        <w:tab/>
        <w:br/>
        <w:tab/>
        <w:t xml:space="preserve"> </w:t>
        <w:tab/>
        <w:br/>
        <w:tab/>
        <w:t xml:space="preserve"> ДАНИЕЛА СТОЯНОВА</w:t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</w:t>
        <w:tab/>
        <w:br/>
        <w:tab/>
        <w:t xml:space="preserve"> </w:t>
        <w:tab/>
        <w:br/>
        <w:tab/>
        <w:t xml:space="preserve">ВАСИЛКА ИЛИЕВА</w:t>
        <w:tab/>
        <w:br/>
        <w:tab/>
        <w:t xml:space="preserve"> </w:t>
        <w:tab/>
        <w:br/>
        <w:tab/>
        <w:t xml:space="preserve">гр. дело № 1024/2011 год.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Й. А. О. срещу решение от 07.02.2011 г. по гр. д. Nо 3643/08 г. по описа на Софийски градски съд, с което е оставено в сила решение от 09.07.2008 год. по гр. д. № 18799/2006 год. на Софийски районен съд, с което е отхвърлен предявеният иск с правно основание чл. 13, ал. 2 ЗВСВГЗГФ за възстановяване на собствеността върху 14 дка гори в м.”К.”,землището на [населено място].</w:t>
        <w:tab/>
        <w:br/>
        <w:tab/>
        <w:t xml:space="preserve"> </w:t>
        <w:tab/>
        <w:br/>
        <w:tab/>
        <w:t xml:space="preserve">В жалбата са развити доводи за недопустимост, нищожност и неправилност на въззивното решение, поради нарушение на материалния закон.Моли се за отмяна на решението на въззивния съд и за уважаване на предявения иск.</w:t>
        <w:tab/>
        <w:br/>
        <w:tab/>
        <w:t xml:space="preserve"> </w:t>
        <w:tab/>
        <w:br/>
        <w:tab/>
        <w:t xml:space="preserve">В двете изложения по чл. 284 ал. 3 т. 1, ГПК жалбоподателят е посочил, че са налице основанията за допускане на касационно обжалване по чл. 280 ал. 1, т. 1, т. 2 и т. 3 ГПК по материално правния въпрос – стопанската карта представлява ли писмено доказателство за възстановяване и признаване на правото на собственост и по процесуалноправните въпроси относно процесуалното представителство във въззивната инстанция, както и относно приемането на съдебна експертиза, която е изготвена извън предмета на поставената задача, като не е извършена пълна проверка в съответните институции от експерта и следва ли експерта да бъде напътстван от съда къде да извърши проверка, както и следва ли да бъдат взети предвид свидетелските показания на съсед възстановил собствеността си върху гори в съвкупност с експертизата, приета по делото.</w:t>
        <w:tab/>
        <w:br/>
        <w:tab/>
        <w:t xml:space="preserve"> </w:t>
        <w:tab/>
        <w:br/>
        <w:tab/>
        <w:t xml:space="preserve">Ответната страна не е депозирала писмен отговор по смисъла на чл. 287 ГПК.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отделение, като взе предвид данните по делото, намира, че не са налице основанията за допускане на касационно обжалване по чл. 280 ал. 1 т. 2 от ГПК.</w:t>
        <w:tab/>
        <w:br/>
        <w:tab/>
        <w:t xml:space="preserve"> </w:t>
        <w:tab/>
        <w:br/>
        <w:tab/>
        <w:t xml:space="preserve">За да отхвърли установителния иск по чл. 13 ал. 2 ЗВСГЗГФ въззивната инстанция е приела, че независимо от установяване унищожаването на емлячните регистри в кметство Ж. и ОСЗ”П.”,не са представени писмени доказателства за притежаване правото на собственост на наследодателя на касатора – ищец върху процесните гори, а свидетелските показания за доказване правото на собственост не следва да се кредитират, съгласно изричната забрана на чл. 13, ал. 3, изр. 3 ЗВСВГЗГФ.Изключението на чл. 134 ал. 1 ГПК отм. за допустимост на свидетелските показания при загубен или унищожен документ не по вина на страната не намира приложение в случая, тъй като е предвидена специалната предварителна възможност по чл. 14 ал. 1 от закона.Непровеждането на тази процедура води до недоказаност на иска.По тази причина и приетите две съдебно технически експертизи, изготвени въз основа на описанието на процесния имот от касатора, установяващи наличието на букова гора от 14 дка в землището на [населено място] не са зачетени.</w:t>
        <w:tab/>
        <w:br/>
        <w:tab/>
        <w:t xml:space="preserve"> </w:t>
        <w:tab/>
        <w:br/>
        <w:tab/>
        <w:t xml:space="preserve">Касационната инстанция служебно следи за допустимостта на обжалваното пред нея въззивно решение, независимо от това дали е въведено в касационната жалба оплакване за недопустимост или нищожност на акта на въззивния съд, съгласно т. 1 на Тълкувателно решение № 1/ 2009 от 19.02.2010 г. на ОСГТК на ВКС. В настоящия случай наведеното не е довод за недопустимост, а е относимо към преценката за правилността и обосноваността на обжалваното решение.За пълнота следва да бъде посочено, че според трайната практика решението е недопустимо при липсата на положителна или наличието на отрицателна процесуална предпоставка.</w:t>
        <w:tab/>
        <w:br/>
        <w:tab/>
        <w:t xml:space="preserve"> </w:t>
        <w:tab/>
        <w:br/>
        <w:tab/>
        <w:t xml:space="preserve">Не са налице релевираните основания за допускане на касационно обжалване по чл. 280 ал. 1, т. 1 и т. 2 ГПК по поставения материално правен въпрос - стопанската карта представлява ли писмено доказателство за възстановяване и признаване на правото на собственост.</w:t>
        <w:tab/>
        <w:br/>
        <w:tab/>
        <w:t xml:space="preserve"> </w:t>
        <w:tab/>
        <w:br/>
        <w:tab/>
        <w:t xml:space="preserve">На първо място следва да се отбележи, че касаторът не се позовава на задължителна съдебна практика на ВКС/ПП на ВС или ТР на ОСГК, както и решения на ВКС,постановени по реда на чл. 290 ГПК/.На второ място практиката е уеднаквена с решение № 821/30.11.2009 г. на ВКС по гр. д. № 2451/2008 г., I. г. о. и</w:t>
        <w:tab/>
        <w:br/>
        <w:tab/>
        <w:t xml:space="preserve"/>
        <w:tab/>
        <w:br/>
        <w:tab/>
        <w:t xml:space="preserve">решение № 302 /18.06.2010 г. на ВКС по гр. д. № 918/2009 г., II г. о., постановени по реда на чл. 290 ГПК и е прието, че стопанската карта съдържа само графично изображение на включеното в ревира, като описанието е с условни знаци, поради което от нея не може да се черпи информация за това на кого са били описаните обекти.</w:t>
        <w:tab/>
        <w:br/>
        <w:tab/>
        <w:t xml:space="preserve"/>
        <w:tab/>
        <w:br/>
        <w:tab/>
        <w:t xml:space="preserve">Тя</w:t>
        <w:tab/>
        <w:br/>
        <w:tab/>
        <w:t xml:space="preserve"/>
        <w:tab/>
        <w:br/>
        <w:tab/>
        <w:t xml:space="preserve">има значение при индивидуализацията на имота - установяване на площ или граници.Стопанската карта и списъкът към нея е годно доказателство за собствеността само когато имотът е заснет и отразен в нея, какъвто не е настоящия случай, поради което основанието по чл. 280 ал. 1 т. 1 ГПК за допускане на касационно обжалване не е налице.Доколкото се позовава на решения на ВКС по конкретни дела следва да се прецени дали са налице предпоставките по чл. 280 ал. 1 т. 2 ГПК.В представените решение на ВКС - № 192/8.03.2009 год. на І г. о. и № 302/18.06.2010 год. на ІІ г. о.,както и влезлите в сила въззивни решения на ОС – Смолян е очертан кръга на годни писменни доказателства - преки и косвени удостоверяващи правото на собственост върху горите към момента на одържавяването им, както и изричното изключване на свидетелските показания и декларациите на заявителите. Въззивното решение не противоречи на представените решения, поради което не са налице и предпоставките на чл. 280 ал. 1 т. 2 от ГПК за допускане на касационно обжалване по поставеният въпрос.</w:t>
        <w:tab/>
        <w:br/>
        <w:tab/>
        <w:t xml:space="preserve"> </w:t>
        <w:tab/>
        <w:br/>
        <w:tab/>
        <w:t xml:space="preserve">Не е налице и последното основание за допускане на касационно обжалване по чл. 280 ал. 1 т. 3 ГПК по поставения въпрос.Същото би било налице, когато произнасянето на съда по правен въпрос е свързано с тълкуването на закона, в резултат на което ще се стигне до отстраняване на непълноти и неясноти или когато съдът за първи път се произнася по поставения въпрос, или когато се налага изоставяне на едно търкуване на закона, за да се възприеме друго. Наред с това във връзка с поставения въпрос не е налице неяснота или непълнота на правната уредба, съществува съдебна практика, която е трайна и последователна и не се налага изоставяне на едно тълкуване на закона, за да се възприеме друго.</w:t>
        <w:tab/>
        <w:br/>
        <w:tab/>
        <w:t xml:space="preserve"> </w:t>
        <w:tab/>
        <w:br/>
        <w:tab/>
        <w:t xml:space="preserve">Водим от изложените съображения и на основание чл. 288 във връзка с чл. 280 ал. 1, т. 2 ГПК, Върховният касационен съд, състав на І г. о.,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решение от 07.02.2011 г. по гр. д. Nо 3643/08 г. по описа на Софийски градски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