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№553/06.07.2012 по гр. д. №1246/2011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553</w:t>
        <w:tab/>
        <w:br/>
        <w:tab/>
        <w:t xml:space="preserve"> </w:t>
        <w:tab/>
        <w:br/>
        <w:tab/>
        <w:t xml:space="preserve">гр.София, 06.07. 2012година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 на тринадесети февруари две хиляди и дванадесета година в състав:</w:t>
        <w:tab/>
        <w:br/>
        <w:tab/>
        <w:t xml:space="preserve"> </w:t>
        <w:tab/>
        <w:br/>
        <w:tab/>
        <w:t xml:space="preserve"> ПРЕДСЕДАТЕЛ: КОСТАДИНКА АРСОВА</w:t>
        <w:tab/>
        <w:br/>
        <w:tab/>
        <w:t xml:space="preserve"> </w:t>
        <w:tab/>
        <w:br/>
        <w:tab/>
        <w:t xml:space="preserve"> ЧЛЕНОВЕ: ВАСИЛКА ИЛИЕВА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/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(съдията) ДАНИЕЛА СТОЯНОВА</w:t>
        <w:tab/>
        <w:br/>
        <w:tab/>
        <w:t xml:space="preserve"> </w:t>
        <w:tab/>
        <w:br/>
        <w:tab/>
        <w:t xml:space="preserve">гражданско дело под № 1246/20111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 Обжалвано е въззивно решение на Софийския градски съд, ІV-Б въззивен състав, постановено на 05.08.2011год. по в. гр. дело № 3547/2008 год.,в частта, с която е отменено решението от 11.06.2008год., постановено по гр. дело № 1375/2005год. по описа на Софийския районен съд, в частта, с която съдът е осъдил С. М. М. и И. М. П. да предадат на [фирма], на основание чл. 108 ЗС, владението на собствения му недвижим имот - представляващ апартамент 18, находящ се в [населено място],[жк], [жилищен адрес] състоящ се от стая, дневна, кухня и сервизни помещения със застроена площ 75, 71 кв. м. и мазе № 18 и в частта, в която в тежест на ответниците са възложени разноски над размера от 159, 62 лв., съотв. над размера от 300 лв. - адвокатско възнаграждение за осъществената защита от юрисконсулт и вместо това е постановено отхвърляне на иска в частта относно искането за предаване на владението на собствения на ищеца недвижим имот - апартамент 18, находящ се в [населено място],[жк], [жилищен адрес] състоящ се от стая, дневна, кухня и сервизни помещения със застроена площ 75, 71 кв. м. заедно с принадлежащото му несамостоятелно помещение, както и в частта, с която „П.-РМ” е осъдено да заплати на С. М. М. и И. М. П. деловодни разноски в размер 118, 62лв.</w:t>
        <w:tab/>
        <w:br/>
        <w:tab/>
        <w:t xml:space="preserve"> </w:t>
        <w:tab/>
        <w:br/>
        <w:tab/>
        <w:t xml:space="preserve">Недоволен от въззивното решение е касаторът [фирма], представляван от адвокат Б. и адвокат В., който го обжалва в срока по чл. 283 ГПК. В касационната жалба се релевират доводи за неправилност и необоснованост на решението, нарушение на материалния и процесуалния закон – основания за касационно обжалване по чл. 281 ал. 1 т. 3 ГПК.</w:t>
        <w:tab/>
        <w:br/>
        <w:tab/>
        <w:t xml:space="preserve"> </w:t>
        <w:tab/>
        <w:br/>
        <w:tab/>
        <w:t xml:space="preserve">В изложението на основанията за допускане на касационното обжалване, се сочи чл. 280 ал. 1 т. 1 и т. 3 ГПК по материално-правните въпроси</w:t>
        <w:tab/>
        <w:br/>
        <w:tab/>
        <w:t xml:space="preserve"/>
        <w:tab/>
        <w:br/>
        <w:tab/>
        <w:t xml:space="preserve"> уточнени от съда: 1/ владеят ли ответниците процесния имот на основата на валидно наемно правоотношение, което е противопоставимо на собственика;2/ кой е приложимият нормативен акт за уреждане отношенията между ищеца и ответниците във връзка с наемното правоотношение – ЗНО отм. или ЗЗД; 3/ какви са преобразуващите последици за наемното правоотношение по отношение процесния имот след прехвърлянето на същия в патримониума на ищеца от Д.”Р.” и след приватизацията на [фирма];4/ правомерно ли е настанен наследодателят на ответниците в процесния имот при положение, че предмет на отчуждаване е бил не негов собствен имот, а такъв на майка му;5/какви са последствията от пропускане срока по чл. 4 от ЗВСВНОИ по ЗТСУ,ЗПИНМ и др. и възниква ли задължение за собствениците на отчуждения имот да напуснат оборотното жилище, в което са били настанени до предоставяне на обезщетението им, Позовава се на Решение № 365/08.07.2010г. по гр. д.№ 939/2009 г. на ВКС, IV г. о., Решение № 196/02.07.2010г. по гр. д.№ 2989/2008г. на ВКС, IV г. о. и Решение №202/16.11.2009г. по гр. д.№ 384/2009г. на ВКС, второ търг. отд., с твърдението, че въззивният съд е разрешил горните въпроси в противоречие с практиката на ВКС, както и, че произнасянето на настоящата инстанция ще допринесе за точното прилагане на закона и развитие на правото.</w:t>
        <w:tab/>
        <w:br/>
        <w:tab/>
        <w:t xml:space="preserve"> </w:t>
        <w:tab/>
        <w:br/>
        <w:tab/>
        <w:t xml:space="preserve"> Ответниците по касация С. М. М. и И. М. П. вземат становище, че не са налице предпоставки за допускане на касационното обжалване.</w:t>
        <w:tab/>
        <w:br/>
        <w:tab/>
        <w:t xml:space="preserve"> </w:t>
        <w:tab/>
        <w:br/>
        <w:tab/>
        <w:t xml:space="preserve"> Касационната жалба е подадена в срока по чл. 283 ГПК от надлежна страна, срещу подлежащо на обжалване въззивно решение и е допустима.</w:t>
        <w:tab/>
        <w:br/>
        <w:tab/>
        <w:t xml:space="preserve"> </w:t>
        <w:tab/>
        <w:br/>
        <w:tab/>
        <w:t xml:space="preserve"> За да се произнесе по жалбата съдът взе предвид следното:</w:t>
        <w:tab/>
        <w:br/>
        <w:tab/>
        <w:t xml:space="preserve"> </w:t>
        <w:tab/>
        <w:br/>
        <w:tab/>
        <w:t xml:space="preserve"> Предмет на делото са искове с правно основание чл. 108 ЗС. </w:t>
        <w:tab/>
        <w:br/>
        <w:tab/>
        <w:t xml:space="preserve"> </w:t>
        <w:tab/>
        <w:br/>
        <w:tab/>
        <w:t xml:space="preserve"> За да постанови този резултат, въззивният съд е приел, че в процесния случай ищецът се легитимира като субект на правото на собственост на процесния имот в качеството си на правоприемник на преобразуваната държавна фирма „Р.” Б., в чийто баланс е бил включен имотът и която е имала право да управлява и стопанисва последния ( арг. и от чл. 1, ал. 1 от ПМС № 201/93г. за прехвърлянето на вещни права върху недвижими имоти при образуването, преобразуването и приватизирането на държавни предприятия, уреждащ и разясняващ вещноправните последици на преобразуването). Ответниците са били настанени в имота в приложение на нормата на чл. 13, ал. 2 ЗНО отм. вр. чл. 3 ППЗНО отм. - като членове на семейството на настанения техен праводател М. С. П.. Настаняването, от което ответниците черпят права, е извършено на основание чл. 22, б. а ЗНО отм. вр. чл. 102 ЗТСУ отм. - временно до предаване на правоимащия, комуто отчужденият собственик е прехвърлил права, на определения като обезщетение имот. Прекратителното условие за настаняването обаче не е осъществено, тъй като отстъпеният в обезщетение имот, чийто собственици по силата на наследствено правоприемство ( чл. 5, ал. 1 ЗН) са ответниците, не е построен и предаден (по силата на чл. 103, ал. 1 ЗТСУ отм. правото на собственост върху имотното обезщетение се прехвърля със заповедта по чл. 100 ЗТСУ отм., макар и имотът да не е построен), за което е налице и висящо административно производство по реда на § 9, ал. 1 ПРЗУТ. Поради това съдът е обосновал извод, че ответниците държат процесния имот на основание, противопоставимо на ищеца. Възражението</w:t>
        <w:tab/>
        <w:br/>
        <w:tab/>
        <w:t xml:space="preserve"/>
        <w:tab/>
        <w:br/>
        <w:tab/>
        <w:t xml:space="preserve">им за придобивна давност е счел за неоснователно поради непровеждане на доказване за фактическото упражняване на право на собственост, в т. ч. с намерение да се свои вещта, през период от време, по - дълъг от 10 години до датата на подаване на исковата молба (чл. 79, ал. 1 вр. чл. 82 ЗС вр. чл. 116, б. б ЗЗД и чл. 84 ЗС). Съобразил е и, че в периода 1951г. до 1990г. не могат да се придобиват по давност вещи - социалистическа собственост, от 1990 г. до 1996г. тази забрана важи за вещ, която е държавна или общинска собственост (чл. 86 ЗС, в съответните редакции за двата периода), а след влизане в сила на 01.06.96г. на ЗДС и ЗОС забраната се отнася за вещи публична държавна и общинска собственост (арг. чл. 7 ЗДС и чл. 7 ЗОС). В подкрепа на горния извод е посочил и това, че праводателят на ответниците и самите ответници са искали да закупят имота, предмет на исковете, което е зачел като индиция за това, че не са своили имота, нито са манифестирали такова поведение спрямо собственика му - ищцовото дружество. В обобщение е приел, че предявените искове следва да се отхвърлят в частта по искането за предаване на владението върху имота. </w:t>
        <w:tab/>
        <w:br/>
        <w:tab/>
        <w:t xml:space="preserve"> </w:t>
        <w:tab/>
        <w:br/>
        <w:tab/>
        <w:t xml:space="preserve"> По допустимостта на касационното обжалване Върховният касационен съд, състав на Първо гражданско отделение, намира следното:</w:t>
        <w:tab/>
        <w:br/>
        <w:tab/>
        <w:t xml:space="preserve"> </w:t>
        <w:tab/>
        <w:br/>
        <w:tab/>
        <w:t xml:space="preserve"> Въпросите “кой е приложимият нормативен акт за уреждане отношенията между ищеца и ответниците във връзка с наемното правоотношение – ЗНО отм. или ЗЗД” и “какви са преобразуващите последици за наемното правоотношение по отношение процесния имот след прехвърлянето на същия в патримониума на ищеца от Д.”Р.” и след приватизацията на [фирма]” са обуславящи решаващите изводи на съда, поради което следва да се приеме, че е във връзка с тях е налице общата предпоставка за допускане на касационно обжалване по смисъла на чл. 280 ГПК.</w:t>
        <w:tab/>
        <w:br/>
        <w:tab/>
        <w:t xml:space="preserve"> </w:t>
        <w:tab/>
        <w:br/>
        <w:tab/>
        <w:t xml:space="preserve"> Специфичните предпоставки, поддържани от касатора са т. 1 и т. 3 на чл. 280 ГПК. </w:t>
        <w:tab/>
        <w:br/>
        <w:tab/>
        <w:t xml:space="preserve"> </w:t>
        <w:tab/>
        <w:br/>
        <w:tab/>
        <w:t xml:space="preserve"> Основанието по чл. 280 т. 1 ГПК е налице тогава, когато даденото от въззивния съд разрешение на обуславящ изхода на делото правен въпрос е в противоречие с тълкувателни решения и постановления на Пленум на ВС; с тълкувателни решения на общото събрание на гражданска колегия на ВС, постановени при условията на чл. 86, ал. 2 ЗСВ, обн. ДВ, бр. 59 от 22.07.1994 г отм. ; с тълкувателни решения на общото събрание на гражданска и търговска колегии, на общото събрание на гражданска колегия, на общото събрание на търговска колегия на ВКС или решение, постановено по реда на чл. 290 ГПК.</w:t>
        <w:tab/>
        <w:br/>
        <w:tab/>
        <w:t xml:space="preserve"> </w:t>
        <w:tab/>
        <w:br/>
        <w:tab/>
        <w:t xml:space="preserve"> Посочените по-горе правни въпроси в случая са решени от въззивния съд в противоречие с практиката на ВКС, обективирана в Решение №202/16.11.2009г. по гр. д.№ 384/2009г. на ВКС, второ търг. отд., и Решение № 365/08.07.2010г. по гр. д.№ 939/2009 г. на ВКС, IV г. о. Решаването им обуславя крайният извод за основателност или не на исковата претенция с пр. осн. чл. 108 от ЗС. По тези правни въпроси следва да се допусне касационно обжалване на въззивното решение на основание чл. 280 т. 1 ГПК.</w:t>
        <w:tab/>
        <w:br/>
        <w:tab/>
        <w:t xml:space="preserve"> </w:t>
        <w:tab/>
        <w:br/>
        <w:tab/>
        <w:t xml:space="preserve"> Второто релевирано основание за допускане на касационно обжалване по чл. 280, ал. 1, т. 3 ГПК би било налице, когато произнасянето на съда по обуславящ изхода на спора материалноправен или процесуалноправен въпрос е свързано с тълкуване на закона, в резултат на което ще се стигне до отстраняване на непълноти и неясноти; когато съдът за първи път се произнася по поставения въпрос или когато се налага изоставяне на едно тълкуване на закона, за да се възприеме друго. В случая никакви доводи в посочените насоки не са изложени, а само е цитиран законът, поради което следва да се приеме, че това основание за допускане на касационно обжалване не е налице.</w:t>
        <w:tab/>
        <w:br/>
        <w:tab/>
        <w:t xml:space="preserve"> </w:t>
        <w:tab/>
        <w:br/>
        <w:tab/>
        <w:t xml:space="preserve"> Не са налице основания за допускане касационно обжалване по поставения от касатора въпрос “какви са последствията от пропускане срока по чл. 4 от ЗВСВНОИ по ЗТСУ,ЗПИНМ и др. и възниква ли задължение за собствениците на отчуждения имот да напуснат оборотното жилище, в което са били настанени до предоставяне на обезщетението им”. Този въпрос не е обуславящ крайния изход на делото, по него липсва произнасяне от въззивния съд в атакуваното решение, поради което и не е налице общата предпоставка за допустимост на касационното обжалване. При липса на общата предпоставка не се дължи произнасяне по наличието или не на специфичните предпоставки, поддържани от касатора.</w:t>
        <w:tab/>
        <w:br/>
        <w:tab/>
        <w:t xml:space="preserve"> </w:t>
        <w:tab/>
        <w:br/>
        <w:tab/>
        <w:t xml:space="preserve"> Не са налице основания за допускане касационно обжалване и по поставените от касатора въпроси “владеят ли ответниците процесния имот на основата на валидно наемно правоотношение, което е противопоставимо на собственика” и “правомерно ли е настанен наследодателят на ответниците в процесния имот при положение, че предмет на отчуждаване е бил не негов собствен имот, а такъв на майка му”. Според разясненията в ТР № 1 от 19.02.2010 г. на ОСГТК на ВКС на РБ, в приложението на чл. 284, ал. 3, т. 1 ГПК касаторът е длъжен да формулира правен въпрос, включен в предмета на спора и обусловил правната воля на съда, обективирана в решението. Той следва да е от значение за формиране на решаващата воля на съда, а не за правилността на обжалваното решение, за възприемане на фактическата обстановка или за обсъждане на събраните по делото доказателства.</w:t>
        <w:tab/>
        <w:br/>
        <w:tab/>
        <w:t xml:space="preserve"/>
        <w:tab/>
        <w:br/>
        <w:tab/>
        <w:t xml:space="preserve">В случая така формулираните от касатора въпроси съставляват по същността си посочване на доводи за материална и процесуална незаконосъобразност на въззивното решение, които като такива са относими към касационните основания по чл. 281, т. 3 от ГПК. Последните са от значение за правилността на решението и подлежат на преценка в производството по чл. 290 от ГПК, а не в стадия за селектиране на касационните жалби по реда на чл. 288 от ГПК. В този смисъл са и указанията в т. 1 от Тълкувателно решение № 1/19.02.2010 г. на ОСГТК на ВКС, в което е проведено ясно разграничение между двете групи основания - основанията по чл. 280, ал. 1, т. 1 - т. 3 от ГПК за допускане на касационно обжалване и основанията за касационно обжалване по чл. 281, т. 3 от ГПК. Поради отсъствие на общата предпоставка по чл. 280, ал. 1 от ГПК не следва да се обсъждат специфичните за основанието по чл. 280, ал. 1, т. 1 и т. 3 от ГПК допълнителни предпоставки, поддържани от касатора.</w:t>
        <w:tab/>
        <w:br/>
        <w:tab/>
        <w:t xml:space="preserve"> </w:t>
        <w:tab/>
        <w:br/>
        <w:tab/>
        <w:t xml:space="preserve"> Предвид изложеното касаторът следва да внесе по сметка на ВКС държавна такса в размер 118, 62лв.</w:t>
        <w:tab/>
        <w:br/>
        <w:tab/>
        <w:t xml:space="preserve"> </w:t>
        <w:tab/>
        <w:br/>
        <w:tab/>
        <w:t xml:space="preserve"> С оглед гореизложеното Върховният касационен съд, състав на І г. о.,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</w:t>
        <w:tab/>
        <w:br/>
        <w:tab/>
        <w:t xml:space="preserve"> </w:t>
        <w:tab/>
        <w:br/>
        <w:tab/>
        <w:t xml:space="preserve"> касационно обжалване на въззивно решение на Софийския градски съд, ІV-Б въззивен състав, постановено на 05.08.2011год. по в. гр. дело № 3547/2008 год., в обжалваната част.</w:t>
        <w:tab/>
        <w:br/>
        <w:tab/>
        <w:t xml:space="preserve"> </w:t>
        <w:tab/>
        <w:br/>
        <w:tab/>
        <w:t xml:space="preserve"> Указва на касатора в едноседмичен срок от съобщението да внесе по сметка на ВКС държавна такса в размер на 118, 62лв. и представи вносен документ за това, в противен случай производството ще бъде прекратено.</w:t>
        <w:tab/>
        <w:br/>
        <w:tab/>
        <w:t xml:space="preserve"> </w:t>
        <w:tab/>
        <w:br/>
        <w:tab/>
        <w:t xml:space="preserve"> При изпълнение на указанията делото да се докладва на Председателя на І г. о. за насрочване.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