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№55/10.02.2011 по гр. д. №316/2010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55</w:t>
        <w:tab/>
        <w:br/>
        <w:tab/>
        <w:t xml:space="preserve"/>
        <w:tab/>
        <w:br/>
        <w:tab/>
        <w:t xml:space="preserve"> С., 10.02.2011 г.</w:t>
        <w:tab/>
        <w:br/>
        <w:tab/>
        <w:t xml:space="preserve"> </w:t>
        <w:tab/>
        <w:br/>
        <w:tab/>
        <w:t xml:space="preserve"> 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седми февруари,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Теодора Нинова </w:t>
        <w:tab/>
        <w:br/>
        <w:tab/>
        <w:t xml:space="preserve"/>
        <w:tab/>
        <w:br/>
        <w:tab/>
        <w:t xml:space="preserve">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>изслуша докладваното от съдията А. </w:t>
        <w:tab/>
        <w:br/>
        <w:tab/>
        <w:t xml:space="preserve"> </w:t>
        <w:tab/>
        <w:br/>
        <w:tab/>
        <w:t xml:space="preserve">ч. гр. д. № 316/2010</w:t>
        <w:tab/>
        <w:br/>
        <w:tab/>
        <w:t xml:space="preserve"> </w:t>
        <w:tab/>
        <w:br/>
        <w:tab/>
        <w:t xml:space="preserve"> година: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Х. Л. К. е подал частна жалба срещу разпореждане № 630 от 27.05.2010 г. по гр. д. № 743 от 2009 г. на Ш. окръжен съд, с което е постановено връщане на касационна жалба вх. № 3818 от 13.05.2010 г. депозирана срещу решение от 8.04.2010 г. по гр. д. № 743 от 2009 г. по описа на Ш. окръжен съд. В жалбата посочва, че разпореждането е постановено въз основа на изисквания в процесуалния закон, които са приети в противоречие[населено място]. Посочва, че е текста в Гражданско процесуалния кодекс не съответства на принципите възприети с чл. 6, ал. 2 от Конституцията. </w:t>
        <w:tab/>
        <w:br/>
        <w:tab/>
        <w:t xml:space="preserve"> </w:t>
        <w:tab/>
        <w:br/>
        <w:tab/>
        <w:t xml:space="preserve"> Ответниците Г. Т. Н., Д. Б. Д., Д. Г. Н., Г. Илиева Г., К. В. Г., К. Х. А. и З. Н. К. не са депозирали отговор.</w:t>
        <w:tab/>
        <w:br/>
        <w:tab/>
        <w:t xml:space="preserve"> </w:t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 приема за установено следното:</w:t>
        <w:tab/>
        <w:br/>
        <w:tab/>
        <w:t xml:space="preserve"> </w:t>
        <w:tab/>
        <w:br/>
        <w:tab/>
        <w:t xml:space="preserve">Жалбата е допустима защото е подадена от надлежна страна, срещу съдебен акт, с който се прегражда развитието на съдебното производство и в срока по чл. 275, ал. 1 ГПК.</w:t>
        <w:tab/>
        <w:br/>
        <w:tab/>
        <w:t xml:space="preserve"> </w:t>
        <w:tab/>
        <w:br/>
        <w:tab/>
        <w:t xml:space="preserve">Настоящия състав намира, че жалбата е неоснователна. Жалбоподателя възразява срещу приложението на чл. 284, ал. 3, т. 2 ГПК без да оспорва, че не се е съобразил с указанията, дадени от Ш. окръжен съд в разпореждане от 14.05.2010 г. което му е връчено на 18.05.2010 г. В това разпореждане са посочени конкретните пунктове, отбелязани в чл. 284, ал. 2 ГПК по които жалбоподателя трябва да приведе касационната жалба в съответствие с изискванията на закона. Те не са изпълнени и съобразявайки се с разпореденото в чл. 286 ГПК съдът е върнал касационната жалба. Според жалбоподателя изискванията за редовност на касационната жалба, в частност чл. 284, ал. 3, т. 2 ГПК нарушават правата му предвидени в чл. 6, ал. 2 от Конституцията. Настоящия състав намира, че цитираните законови разпоредби не нарушават принципа на равенство на гражданите пред закона. В чл. 6, ал. 2 от Конституцията изчерпателно са посочени социалните признаци за недопускане на ограничения на правата или за предоставяне на привилегии. Допускането на ограничения на основание на тези признаци е нарушение на принципа за равенство на всички граждани пред закона. Между тези признаци не фигурира признакът професионализъм и не е изключена възможността да се предвиждат изисквания за необходими професионални качества за осъществяване на определени дейности и да се допускат ограничения, когато такива качества липсват, включително и за процесуално представителство пред Върховния касационен съд. В тази насока е Решение № 1 от 11.02.1993 г. на КС на РБ по конст. д. № 32/92 г.</w:t>
        <w:tab/>
        <w:br/>
        <w:tab/>
        <w:t xml:space="preserve"> </w:t>
        <w:tab/>
        <w:br/>
        <w:tab/>
        <w:t xml:space="preserve">Разпореждането е правилно и следва да бъде оставено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</w:t>
        <w:tab/>
        <w:br/>
        <w:tab/>
        <w:t xml:space="preserve"> </w:t>
        <w:tab/>
        <w:br/>
        <w:tab/>
        <w:t xml:space="preserve">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разпореждане № 630 от 27.05.2010 г. по гр. д. № 743 от 2009 г. на Ш. окръжен съд. 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