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№38/21.01.2011 по гр. д. №820/2010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Върховен касационен съд на Република България ГК, І г. о. дело № 820/2010 год.</w:t>
        <w:tab/>
        <w:br/>
        <w:tab/>
        <w:t xml:space="preserve"/>
        <w:tab/>
        <w:br/>
        <w:tab/>
        <w:t xml:space="preserve">О П Р Е Д Е Л Е Н И Е</w:t>
        <w:tab/>
        <w:br/>
        <w:tab/>
        <w:t xml:space="preserve"/>
        <w:tab/>
        <w:br/>
        <w:tab/>
        <w:t xml:space="preserve">№38/11</w:t>
        <w:tab/>
        <w:br/>
        <w:tab/>
        <w:t xml:space="preserve"/>
        <w:tab/>
        <w:br/>
        <w:tab/>
        <w:t xml:space="preserve">гр.София, 21.01. 2011 година</w:t>
        <w:tab/>
        <w:br/>
        <w:tab/>
        <w:t xml:space="preserve"/>
        <w:tab/>
        <w:br/>
        <w:tab/>
        <w:t xml:space="preserve">Върховният</w:t>
        <w:tab/>
        <w:br/>
        <w:tab/>
        <w:t xml:space="preserve"/>
        <w:tab/>
        <w:br/>
        <w:tab/>
        <w:t xml:space="preserve">касационен</w:t>
        <w:tab/>
        <w:br/>
        <w:tab/>
        <w:t xml:space="preserve"/>
        <w:tab/>
        <w:br/>
        <w:tab/>
        <w:t xml:space="preserve">съд</w:t>
        <w:tab/>
        <w:br/>
        <w:tab/>
        <w:t xml:space="preserve"/>
        <w:tab/>
        <w:br/>
        <w:tab/>
        <w:t xml:space="preserve"> на </w:t>
        <w:tab/>
        <w:br/>
        <w:tab/>
        <w:t xml:space="preserve"/>
        <w:tab/>
        <w:br/>
        <w:tab/>
        <w:t xml:space="preserve">Република</w:t>
        <w:tab/>
        <w:br/>
        <w:tab/>
        <w:t xml:space="preserve"/>
        <w:tab/>
        <w:br/>
        <w:tab/>
        <w:t xml:space="preserve">България</w:t>
        <w:tab/>
        <w:br/>
        <w:tab/>
        <w:t xml:space="preserve"/>
        <w:tab/>
        <w:br/>
        <w:tab/>
        <w:t xml:space="preserve">,</w:t>
        <w:tab/>
        <w:br/>
        <w:tab/>
        <w:t xml:space="preserve"/>
        <w:tab/>
        <w:br/>
        <w:tab/>
        <w:t xml:space="preserve"> Първо гражданско отделение</w:t>
        <w:tab/>
        <w:br/>
        <w:tab/>
        <w:t xml:space="preserve"/>
        <w:tab/>
        <w:br/>
        <w:tab/>
        <w:t xml:space="preserve"> в закрито заседание на</w:t>
        <w:tab/>
        <w:br/>
        <w:tab/>
        <w:t xml:space="preserve"/>
        <w:tab/>
        <w:br/>
        <w:tab/>
        <w:t xml:space="preserve"> седемнадесети януари </w:t>
        <w:tab/>
        <w:br/>
        <w:tab/>
        <w:t xml:space="preserve"/>
        <w:tab/>
        <w:br/>
        <w:tab/>
        <w:t xml:space="preserve"> две хиляди и единадесета година в състав:</w:t>
        <w:tab/>
        <w:br/>
        <w:tab/>
        <w:t xml:space="preserve"/>
        <w:tab/>
        <w:br/>
        <w:tab/>
        <w:t xml:space="preserve"> ПРЕДСЕДАТЕЛ: ТЕОДОРА НИНОВА</w:t>
        <w:tab/>
        <w:br/>
        <w:tab/>
        <w:t xml:space="preserve"/>
        <w:tab/>
        <w:br/>
        <w:tab/>
        <w:t xml:space="preserve"> ЧЛЕНОВЕ: КОСТАДИНКА АРСОВА</w:t>
        <w:tab/>
        <w:br/>
        <w:tab/>
        <w:t xml:space="preserve"/>
        <w:tab/>
        <w:br/>
        <w:tab/>
        <w:t xml:space="preserve"> ВАСИЛКА ИЛИЕВА</w:t>
        <w:tab/>
        <w:br/>
        <w:tab/>
        <w:t xml:space="preserve"/>
        <w:tab/>
        <w:br/>
        <w:tab/>
        <w:t xml:space="preserve">изслуша докладваното от </w:t>
        <w:tab/>
        <w:br/>
        <w:tab/>
        <w:t xml:space="preserve"/>
        <w:tab/>
        <w:br/>
        <w:tab/>
        <w:t xml:space="preserve">председателя</w:t>
        <w:tab/>
        <w:br/>
        <w:tab/>
        <w:t xml:space="preserve"/>
        <w:tab/>
        <w:br/>
        <w:tab/>
        <w:t xml:space="preserve"> (съдията) </w:t>
        <w:tab/>
        <w:br/>
        <w:tab/>
        <w:t xml:space="preserve"/>
        <w:tab/>
        <w:br/>
        <w:tab/>
        <w:t xml:space="preserve">ТЕОДОРА НИНОВА</w:t>
        <w:tab/>
        <w:br/>
        <w:tab/>
        <w:t xml:space="preserve"/>
        <w:tab/>
        <w:br/>
        <w:tab/>
        <w:t xml:space="preserve">гражданско </w:t>
        <w:tab/>
        <w:br/>
        <w:tab/>
        <w:t xml:space="preserve"/>
        <w:tab/>
        <w:br/>
        <w:tab/>
        <w:t xml:space="preserve">дело под № </w:t>
        <w:tab/>
        <w:br/>
        <w:tab/>
        <w:t xml:space="preserve"/>
        <w:tab/>
        <w:br/>
        <w:tab/>
        <w:t xml:space="preserve">820/2010 година</w:t>
        <w:tab/>
        <w:br/>
        <w:tab/>
        <w:t xml:space="preserve"/>
        <w:tab/>
        <w:br/>
        <w:tab/>
        <w:t xml:space="preserve"> </w:t>
        <w:tab/>
        <w:br/>
        <w:tab/>
        <w:t xml:space="preserve"/>
        <w:tab/>
        <w:br/>
        <w:tab/>
        <w:t xml:space="preserve">Производство по чл. 288 ГПК.</w:t>
        <w:tab/>
        <w:br/>
        <w:tab/>
        <w:t xml:space="preserve"/>
        <w:tab/>
        <w:br/>
        <w:tab/>
        <w:t xml:space="preserve"> Обжалвано е въззивното решение на Благоевградския окръжен съд с № 517 от 15.02.2010 год., постановено по гр. дело № 775/2009 год., с което е потвърдено решение № 1040 от 22.06.2009 год. по гр. дело № 889/2007 год. на Санданския районен съд за признаване за установено по отношение на П. А. Г. от[населено място], общ.С., [улица], че Т. К. Ч. с ЕГН [ЕГН] и М. К. В. с ЕГН [ЕГН], и двамата от[населено място], общ.С., [улица], са собственици по наследство на следните имоти:</w:t>
        <w:tab/>
        <w:br/>
        <w:tab/>
        <w:t xml:space="preserve"/>
        <w:tab/>
        <w:br/>
        <w:tab/>
        <w:t xml:space="preserve"> втори жилищен етаж с площ от 110 кв. м., от двуетажна жилищна сграда, построена в УПИ ІХ, пл.№ 444 в кв. 46 по плана на[населено място], при съседи: улица, УПИ VІІ, УПИ Х, УПИ VІІ и УПИ VІ и магазин за хранителни стоки, състоящ се от магазинно помещение и склад с обща разгъната застроена площ от 37.82 кв. м., намиращ се в част от първия жилищен етаж от описаната жилищна сграда, с осъждане П. А. Г. от[населено място], общ.С., [улица] да предаде на Т. К. Ч. с ЕГН [ЕГН] и М. К. В. с ЕГН [ЕГН], и двамата от[населено място], общ.С., [улица] владението на втори жилищен етаж с площ от 110 кв. м., от двуетажна жилищна сграда, построена в УПИ ІХ, пл.№ 444 в кв. 46 по плана на[населено място], при съседи: улица, УПИ VІІ, УПИ Х, УПИ VІІ и УПИ VІ и магазин за хранителни стоки, състоящ се от магазинно помещение и склад с обща разгъната застроена площ от 37.82 кв. м., намиращ се в част от първия жилищен етаж от описаната жилищна сграда, с осъждане П. А. Г. от[населено място], общ.С., [улица] да заплати на Т. К. Ч. с ЕГН [ЕГН] и М. К. В. с ЕГН [ЕГН], и двамата от[населено място], общ.С., [улица] сумата от 1 600/хиляда и шестстотин/лева, с която неоснователно се е обогатила за тяхна сметка в периода, считано от 21.03.2007 год. до 05.12.2007 год., ведно със законната лихва върху сумата, считано от датата на предявяването на иска до окончателното й изплащане.</w:t>
        <w:tab/>
        <w:br/>
        <w:tab/>
        <w:t xml:space="preserve"/>
        <w:tab/>
        <w:br/>
        <w:tab/>
        <w:t xml:space="preserve"> Недоволен от въззивното решение е касаторът П. А. Г., представлявана от адвокат Д. Х. от Благоевградската адвокатска колегия, която го обжалва в срока по чл. 283 ГПК (касационна жалба вх.№ 907 от 22.03.2010 год.) като счита, че е допустимо касационно обжалване на основание чл. 280, ал. 1, т. 1 и т. 2 ГПК по „материалноправни въпроси относно изясняване на обстоятелството дали подобрителят е владелец, изхождайки от презумпцията на чл. 69 ЗС; относно намерението на лицето да държи вещта като своя, изразено в действия, които запълват правомощията на собственика”. Прилага съдебни решения за противоречива практика.</w:t>
        <w:tab/>
        <w:br/>
        <w:tab/>
        <w:t xml:space="preserve"/>
        <w:tab/>
        <w:br/>
        <w:tab/>
        <w:t xml:space="preserve"> Ответниците по касация Т. К. Ч. и М. К. В. не вземат становище по допустимостта на касационното обжалване.</w:t>
        <w:tab/>
        <w:br/>
        <w:tab/>
        <w:t xml:space="preserve"/>
        <w:tab/>
        <w:br/>
        <w:tab/>
        <w:t xml:space="preserve"> За да потвърди решението на първоинстанционния съд въззивният съд е приел, че сънаследникът Д. К. Ц. е владял имота както за себе си така и за останалите сънаследници: майка му С. В., починала на 11.11.2001 год. и ищците-негови брат и сестра. Взето е предвид, че не е изтекла придобивната давност по чл. 79, ал. 1 ЗС понеже установяването на фактическата власт е от м.ХІІ.2000 год. и до 06.12.2007 год. са 7 години като същата е прекъсната с предявяване на иска по чл. 108 ЗС по отношение на ответницата, с която е живял на съпружески начала.</w:t>
        <w:tab/>
        <w:br/>
        <w:tab/>
        <w:t xml:space="preserve"/>
        <w:tab/>
        <w:br/>
        <w:tab/>
        <w:t xml:space="preserve"> Върховният касационен съд, състав на І гражданско отделение като констатира, че решението е въззивно и с него е потвърдено първоинстанционно решение намира, че касационната жалба е допустима.</w:t>
        <w:tab/>
        <w:br/>
        <w:tab/>
        <w:t xml:space="preserve"/>
        <w:tab/>
        <w:br/>
        <w:tab/>
        <w:t xml:space="preserve"> 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ab/>
        <w:br/>
        <w:tab/>
        <w:t xml:space="preserve"> М.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w:t>
        <w:tab/>
        <w:br/>
        <w:tab/>
        <w:t xml:space="preserve"/>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Касаторът не е обосновал противоречивото разрешаване по същия въпрос с обжалваното решение, защото следва да се намери общото между тях и това общо да е материалноправен или процесуално правен въпрос.</w:t>
        <w:tab/>
        <w:br/>
        <w:tab/>
        <w:t xml:space="preserve"/>
        <w:tab/>
        <w:br/>
        <w:tab/>
        <w:t xml:space="preserve"> Представените решения на Върховния касационен съд касаят различна фактическа обстановка:</w:t>
        <w:tab/>
        <w:br/>
        <w:tab/>
        <w:t xml:space="preserve"/>
        <w:tab/>
        <w:br/>
        <w:tab/>
        <w:t xml:space="preserve"> ППВС № 6 от 27.12.1974 год. по гр. дело № 9/1974 год. е по чл. 72 и чл. 74 ЗС относно подобренията върху чужд имот;</w:t>
        <w:tab/>
        <w:br/>
        <w:tab/>
        <w:t xml:space="preserve"/>
        <w:tab/>
        <w:br/>
        <w:tab/>
        <w:t xml:space="preserve"> Решение № 87 от 04.09.1958 год. по гр. дело № 55/1958 год. на ОСГК на Върховния съд е свързано с приложението на чл. 4, чл. 141 и чл. 188, ал. 1 ГПК отм. ;</w:t>
        <w:tab/>
        <w:br/>
        <w:tab/>
        <w:t xml:space="preserve"/>
        <w:tab/>
        <w:br/>
        <w:tab/>
        <w:t xml:space="preserve"> Решение № 270 от 06.03.2006 год. по гр. дело № 2817/2004 год. на ІV гражданско отделение на Върховния касационен съд е постановено по иск с правна квалификация чл. 59 ЗЗД във връзка с чл. 72 ЗС;</w:t>
        <w:tab/>
        <w:br/>
        <w:tab/>
        <w:t xml:space="preserve"/>
        <w:tab/>
        <w:br/>
        <w:tab/>
        <w:t xml:space="preserve"> Решение № 1796 от 03.06.1996 год. по гр. дело № 2657/1995 год. на ІV гражданско отделение на Върховния касационен съд касае приложението на чл. 68, ал. 1 и ал. 2, чл. 71, чл. 74, чл. 79 ЗС, но във връзка с чл. 29 ЗСГ;</w:t>
        <w:tab/>
        <w:br/>
        <w:tab/>
        <w:t xml:space="preserve"/>
        <w:tab/>
        <w:br/>
        <w:tab/>
        <w:t xml:space="preserve"> Решение № 803 от 21.10.1994 год. по гр. дело № 662/1994 год. на І гражданско отделение на Върховния съд е постановено в делбено производство и по въпроса за вещно право на строеж с оглед чл. 63, чл. 68, чл. 79, ал. 1 ЗС във връзка с чл. 18 ЗЗД;</w:t>
        <w:tab/>
        <w:br/>
        <w:tab/>
        <w:t xml:space="preserve"/>
        <w:tab/>
        <w:br/>
        <w:tab/>
        <w:t xml:space="preserve"> Решение № 140 от 23.03.2010 год. по гр. дело № 4755/2008 год. на ІІ гражданско отделение на Върховния касационен съд е по иска по чл. 97, ал. 1 ГПК отм. във връзка с чл. 68, чл. 69 и чл. 79 ЗС;</w:t>
        <w:tab/>
        <w:br/>
        <w:tab/>
        <w:t xml:space="preserve"/>
        <w:tab/>
        <w:br/>
        <w:tab/>
        <w:t xml:space="preserve"> Решение № 86 от 16.02.2009 год. по гр. дело № 855/2008 год. на същото отделение и същия съд по иск по чл. 97, ал. 1 ГПК отм. е съобразена нормата на чл. 68, ал. 1 ЗС, а</w:t>
        <w:tab/>
        <w:br/>
        <w:tab/>
        <w:t xml:space="preserve"/>
        <w:tab/>
        <w:br/>
        <w:tab/>
        <w:t xml:space="preserve"> Решение № 394 от 22.02.2005 год. по гр. дело № 2760/2003 год. на ІV гражданско отделение на Върховния касационен съд е свързано с приложението на чл. 188, ал. 1 ГПК отм. във връзка с иска по чл. 79, ал. 1 ГПК отм., чл. 55 и чл. 69 ЗС.</w:t>
        <w:tab/>
        <w:br/>
        <w:tab/>
        <w:t xml:space="preserve"/>
        <w:tab/>
        <w:br/>
        <w:tab/>
        <w:t xml:space="preserve"> Касационната жалба с вх.№ 1253 от 21.04.2010 год., подадена от същата страна, е след срока по чл. 283 ГПК и за това е процесуално недопустима тъй като съобщението за въззивното решение е получено лично от П. А. Г. на 19.02.2010 год.</w:t>
        <w:tab/>
        <w:br/>
        <w:tab/>
        <w:t xml:space="preserve"/>
        <w:tab/>
        <w:br/>
        <w:tab/>
        <w:t xml:space="preserve"> По изложените съображения Върховният касационен съд, състав на І гражданско отделение</w:t>
        <w:tab/>
        <w:br/>
        <w:tab/>
        <w:t xml:space="preserve"/>
        <w:tab/>
        <w:br/>
        <w:tab/>
        <w:t xml:space="preserve">ОПРЕДЕЛИ:</w:t>
        <w:tab/>
        <w:br/>
        <w:tab/>
        <w:t xml:space="preserve"/>
        <w:tab/>
        <w:br/>
        <w:tab/>
        <w:t xml:space="preserve">НЕ ДОПУСКА </w:t>
        <w:tab/>
        <w:br/>
        <w:tab/>
        <w:t xml:space="preserve"/>
        <w:tab/>
        <w:br/>
        <w:tab/>
        <w:t xml:space="preserve">касационно обжалване на въззивното решение на Благоевградския окръжен съд с № 515 от 15.02.2010 год. по гр. дело № 775/2009 год. по касационна жалба вх.№ 907 от 22.03.2010 год., подадена от П. А. Г..</w:t>
        <w:tab/>
        <w:br/>
        <w:tab/>
        <w:t xml:space="preserve"/>
        <w:tab/>
        <w:br/>
        <w:tab/>
        <w:t xml:space="preserve">ОСТАВЯ БЕЗ РАЗГЛЕЖДАНЕ </w:t>
        <w:tab/>
        <w:br/>
        <w:tab/>
        <w:t xml:space="preserve"/>
        <w:tab/>
        <w:br/>
        <w:tab/>
        <w:t xml:space="preserve">касационна жалба вх.№ 1253 от 21.04.2010 год., подадена от П. А. Г. срещу въззивното решение на Благоевградския окръжен съд с № 515 от 15.02.2010 год. по гр. дело № 755/2009 год. </w:t>
        <w:tab/>
        <w:br/>
        <w:tab/>
        <w:t xml:space="preserve"/>
        <w:tab/>
        <w:br/>
        <w:tab/>
        <w:t xml:space="preserve">В ТАЗИ ЧАСТ </w:t>
        <w:tab/>
        <w:br/>
        <w:tab/>
        <w:t xml:space="preserve"/>
        <w:tab/>
        <w:br/>
        <w:tab/>
        <w:t xml:space="preserve">определението може да се обжалва в едноседмичен срок от съобщението пред друг тричленен състав на Върховния касационен съд.</w:t>
        <w:tab/>
        <w:br/>
        <w:tab/>
        <w:t xml:space="preserve"/>
        <w:tab/>
        <w:br/>
        <w:tab/>
        <w:t xml:space="preserve"> ПРЕДСЕДАТЕЛ: /п/</w:t>
        <w:tab/>
        <w:br/>
        <w:tab/>
        <w:t xml:space="preserve"/>
        <w:tab/>
        <w:br/>
        <w:tab/>
        <w:t xml:space="preserve"> ЧЛЕНОВЕ: /п/</w:t>
        <w:tab/>
        <w:br/>
        <w:tab/>
        <w:t xml:space="preserve"/>
        <w:tab/>
        <w:br/>
        <w:tab/>
        <w:t xml:space="preserve">/СЛ</w:t>
        <w:tab/>
        <w:br/>
        <w:tab/>
        <w:t xml:space="preserve"/>
        <w:tab/>
        <w:br/>
        <w:tab/>
        <w:t xml:space="preserve">Вярно с оригинала!</w:t>
        <w:tab/>
        <w:br/>
        <w:tab/>
        <w:t xml:space="preserve"/>
        <w:tab/>
        <w:br/>
        <w:tab/>
        <w:t xml:space="preserve">СЕКРЕТАР:</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