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№244/14.02.2017 по нак. д. №938/2016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244</w:t>
        <w:tab/>
        <w:br/>
        <w:tab/>
        <w:t xml:space="preserve"> </w:t>
        <w:tab/>
        <w:br/>
        <w:tab/>
        <w:t xml:space="preserve">гр. София, 14.02.2017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РЕПУБЛИКА БЪЛГАРИЯ, НАКАЗАТЕЛНА КОЛЕГИЯ, второ наказателно отделение, в открито съдебно заседание на шестнадесети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БИСЕР ТРОЯНОВ</w:t>
        <w:tab/>
        <w:br/>
        <w:tab/>
        <w:t xml:space="preserve"> </w:t>
        <w:tab/>
        <w:br/>
        <w:tab/>
        <w:t xml:space="preserve"> ЧЛЕНОВЕ: ГАЛИНА ЗАХАРОВА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секретар КРИСТИНА ПАВЛОВА и с участието на прокурор АНТОНИ ЛАКОВ разгледа докладваното от съдия ЗАХАРОВА наказателно дело № 938/2016 г. по описа на второ наказателно отделение, като за да се произнесе, взе предвид следното:</w:t>
        <w:tab/>
        <w:br/>
        <w:tab/>
        <w:t xml:space="preserve"> </w:t>
        <w:tab/>
        <w:br/>
        <w:tab/>
        <w:t xml:space="preserve"> Настоящото производство пред ВКС е образувано на основание чл. 422, ал. 1, т. 5 от НПК по искане на главния прокурор на Р. Б за възобновяване на НЧД № 300/2015 г. по описа на Видинския окръжен съд (ВОС), отмяна на постановеното по него определение № 5 от 26.01.2016 г. и връщане на делото за ново разглеждане от друг състав на окръжния съд.</w:t>
        <w:tab/>
        <w:br/>
        <w:tab/>
        <w:t xml:space="preserve"> </w:t>
        <w:tab/>
        <w:br/>
        <w:tab/>
        <w:t xml:space="preserve"> В искането на главния прокурор са релевирани мотивирани твърдения за допуснати от ВОС при постановяване на цитираното определение нарушения на материалния закон и на процесуалните правила по смисъла на чл. 348, ал. 1, т. 1 и т. 2 от НПК, представляващи основание за възобновяване на делото. Неправилно била приложена разпоредбата на чл. 25 вр. чл. 23, ал. 1 от НК, тъй като съдът незаконосъобразно приел, че наказанието по НОХД № 953/2014 г. лишаване от свобода в размер на десет месеца следвало да се изтърпи отделно и не присъединил на основание чл. 25 вр. чл. 23, ал. 3 от НК към наложеното общо наказание и наказанието глоба в размер на 500 лева, определено по една от включените в съвкупността присъди.</w:t>
        <w:tab/>
        <w:br/>
        <w:tab/>
        <w:t xml:space="preserve"> </w:t>
        <w:tab/>
        <w:br/>
        <w:tab/>
        <w:t xml:space="preserve">В съдебно заседание представителят на ВКП поддържа искането на главния прокурор по изложените в него съображения.</w:t>
        <w:tab/>
        <w:br/>
        <w:tab/>
        <w:t xml:space="preserve"> </w:t>
        <w:tab/>
        <w:br/>
        <w:tab/>
        <w:t xml:space="preserve">Осъденото лице Ц. К. К. и неговият служебно назначен защитник адв. М. К. считат искането за основателно и молят да бъде уважено.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основанията за възобновяване на делото, намери за установено следното:</w:t>
        <w:tab/>
        <w:br/>
        <w:tab/>
        <w:t xml:space="preserve"> </w:t>
        <w:tab/>
        <w:br/>
        <w:tab/>
        <w:t xml:space="preserve">Искането на главния прокурор за възобновяване на наказателното дело е допустимо – подадено от процесуално легитимирана страна по чл. 420, ал. 1, пр. 2 от НПК, срещу акт, подлежащ на възобновяване съгласно чл. 419, ал. 1 от НПК.</w:t>
        <w:tab/>
        <w:br/>
        <w:tab/>
        <w:t xml:space="preserve"> </w:t>
        <w:tab/>
        <w:br/>
        <w:tab/>
        <w:t xml:space="preserve">Разгледано по същество, искането е основателно.</w:t>
        <w:tab/>
        <w:br/>
        <w:tab/>
        <w:t xml:space="preserve"> </w:t>
        <w:tab/>
        <w:br/>
        <w:tab/>
        <w:t xml:space="preserve">С предложение на прокурор при ОП – гр. Видин ВОС е бил сезиран по реда на чл. 306, ал. 1, т. 1 от НПК да определи по отношение на осъдения Ц. К. К. на основание чл. 25, ал. 1, вр. чл. 23, ал. 1 от НК общо наказание по пет наказателни дела – НОХД № 953/2014 г. по описа на Видинския районен съд (ВРС), НОХД № 203/2015 г. на ВРС, НОХД № 286/2015 г. на ВРС, НОХД № 176/2015 г. на ВРС и по НОХД № 59/2015 г. на ВОС.</w:t>
        <w:tab/>
        <w:br/>
        <w:tab/>
        <w:t xml:space="preserve"> </w:t>
        <w:tab/>
        <w:br/>
        <w:tab/>
        <w:t xml:space="preserve">С определение № 5 от 26.01.2016 г. по НЧД № 300/2015 г. на основание чл. 25, ал. 1 вр. чл. 23, ал. 1 от НК окръжният съд е кумулирал наказанията по НОХД № 203/2015 г. на ВРС, НОХД № 286/2015 г. на ВРС, НОХД № 176/2015 г. на ВРС и по НОХД № 59/2015 г. на ВОС, наложил е на осъдения К. общо наказание, а именно най-тежкото от определените с отделните присъди – две години и осем месеца лишаване от свобода, увеличил го е на основание чл. 24 от НК с една година, като е постановил отделно изтърпяване на наказанието десет месеца лишаване от свобода по НОХД № 953/2014 г. на ВРС, преценявайки, че съдебният акт по това дело е влязъл в сила на 24.10.2014 г., т. е. преди да е извършено престъплението, предмет на разглеждане по НОХД № 203/2015 г. (02.11.2014 г.).</w:t>
        <w:tab/>
        <w:br/>
        <w:tab/>
        <w:t xml:space="preserve"> </w:t>
        <w:tab/>
        <w:br/>
        <w:tab/>
        <w:t xml:space="preserve">Отразените данни в приложената на л. 13 – л. 32 от НЧД № 300/2015 г. по описа на ВОС справка за съдимост на осъдения К. сочат, че той е бил осъждан общо с 32 броя влезли в сила съдебни актове, пет от които са относими към разглежданото производството за кумулация:</w:t>
        <w:tab/>
        <w:br/>
        <w:tab/>
        <w:t xml:space="preserve"> </w:t>
        <w:tab/>
        <w:br/>
        <w:tab/>
        <w:t xml:space="preserve">- със споразумение по НОХД № 953/2014 г. на РС–гр. Видин, одобрено с влязло в сила на 04.11.2014 г. определение, осъденият К. е приел да изтърпи при условията на чл. 55, ал. 1, т. 1 от НК наказание десет месеца лишаване от свобода за извършено на 05.04.2014 г. престъпление по чл. 196, ал. 1, т. 1 вр. чл. 194, ал. 1 вр. чл. 29, ал. 1, б. „а” и б. „б” от НК (пункт 28 от справката за съдимост);</w:t>
        <w:tab/>
        <w:br/>
        <w:tab/>
        <w:t xml:space="preserve"> </w:t>
        <w:tab/>
        <w:br/>
        <w:tab/>
        <w:t xml:space="preserve">- със споразумение по НОХД № 203/2015 г. на РС–гр. Видин, одобрено с влязло в сила на 14.04.2015 г. определение, осъденият К. е приел да изтърпи при условията на чл. 55, ал. 1, т. 1 от НК наказание една година лишаване от свобода за извършено на 02.11.2014 г. престъпление по чл. 196, ал. 1, т. 1 вр. чл. 194, ал. 1 вр. чл. 29, ал. 1, б. „а” и б. „б” от НК (пункт 29 от справката за съдимост);</w:t>
        <w:tab/>
        <w:br/>
        <w:tab/>
        <w:t xml:space="preserve"> </w:t>
        <w:tab/>
        <w:br/>
        <w:tab/>
        <w:t xml:space="preserve">- със споразумение по НОХД № 286/2015 г. на РС–гр. Видин, одобрено с влязло в сила на 09.06.2015 г. определение, осъденият К. е приел да изтърпи при условията на чл. 55, ал. 1, т. 1 от НК наказание една година и два месеца лишаване от свобода за извършено на 16/17.08.2014 г. престъпление по чл. 196, ал. 1, т. 1 вр. чл. 194, ал. 1 вр. чл. 29, ал. 1, б. „а” и б. „б” вр. чл. 20, ал. 2 от НК (пункт 30 от справката за съдимост);</w:t>
        <w:tab/>
        <w:br/>
        <w:tab/>
        <w:t xml:space="preserve"> </w:t>
        <w:tab/>
        <w:br/>
        <w:tab/>
        <w:t xml:space="preserve">- с присъда № 157 от 07.04.2015 г. по НОХД № 173/2015 г. на РС–гр. Видин, влязла в сила на 12.06.2015 г. (потвърдена с решение № 64 от 12.06.2015 г. по ВНОХД № 107/2015 г. по описа на ВОС), при условията на чл. 58а, ал. 1 от НК му е било наложено наказание две години и осем месеца лишаване от свобода за извършено в периода 15.08.2014 г. – 28.09. 2014 г. престъпление по чл. 196, ал. 1, т. 2 вр. чл. 195, ал. 1, т. 3 и т. 4 вр. чл. 29, ал. 1, б. „а” и б. „б” вр. чл. 26, ал. 1 от НК (пункт 31 от справката за съдимост);</w:t>
        <w:tab/>
        <w:br/>
        <w:tab/>
        <w:t xml:space="preserve"> </w:t>
        <w:tab/>
        <w:br/>
        <w:tab/>
        <w:t xml:space="preserve">- с присъда № 21 от 30.04.2015 г. по НОХД № 59/2015 г. на ВОС, влязла в сила на 21.09.2015 г., на основание чл. 23, ал. 1 от НК му е било наложено общо наказание две години лишаване от свобода и глоба в размер на 500 лева за извършени на 14.09.2014 г. престъпления по чл. 196, ал. 1, т. 1 вр. чл. 194, ал. 1 вр. чл. 29, ал. 1, б. „б” от НК и по чл. 249, ал. 1 вр. чл. 26, ал. 1 от НК (пункт 32 от справката за съдимост).</w:t>
        <w:tab/>
        <w:br/>
        <w:tab/>
        <w:t xml:space="preserve"> </w:t>
        <w:tab/>
        <w:br/>
        <w:tab/>
        <w:t xml:space="preserve">Изброените престъпления са в реална съвкупност помежду си – били са извършени, съответно, на 05.04.2014 г. (НОХД № 953/2014 г.), 02.11.2014 г. (НОХД № 203/2015 г.), 17.08.2014 г. (НОХД № 286/2015 г.), 28.09.2014 г. (НОХД № 173/2015 г.) и 14.09.2014 г. (НОХД № 59/2015 г.), преди да е имало влязла в сила присъда за което и да е от тях (съдебните актове са влезли в сила, както следва: 04.11.2014 г., 14.04.2015 г., 09.06.2015 г., 12.06.2015 г., 21.09.2015 г.). Съдът незаконосъобразно е изключил от съвкупността деянието по НОХД № 953/2014 г. на РС–гр. Видин, като буквално е възпроизвел в мотивите на съдебния си акт погрешно посочената в предложението на прокурора дата на влизане в сила на определението за одобряване на сключеното по посоченото дело споразумение – 24.10.2014 г. вместо вярната дата 04.11.2014 г., фигурираща в справката за съдимост. Като не е отчел действителното съдържание на писменото доказателство, съдът е допуснал нарушение на чл. 14, ал. 1 от НПК, а то е обусловило нарушение на чл. 25, ал. 1, вр. чл. 23, ал. 1 от НК.</w:t>
        <w:tab/>
        <w:br/>
        <w:tab/>
        <w:t xml:space="preserve"> </w:t>
        <w:tab/>
        <w:br/>
        <w:tab/>
        <w:t xml:space="preserve">(На недопустимо механично репродуциране на данните от предложението на прокурора в съдебния акт се дължи и неправилното изписване на номера на НОХД № „176”/2015 г. по описа на ВРС вместо действителния номер на делото – 173/2015 г., вписан в пункт 31 от справката за съдимост. Тази грешка е без самостоятелно значение за правилността на съдебното определение, но илюстрира възприетия от съда порочен подход при изготвяне на съдебния акт.)</w:t>
        <w:tab/>
        <w:br/>
        <w:tab/>
        <w:t xml:space="preserve"> </w:t>
        <w:tab/>
        <w:br/>
        <w:tab/>
        <w:t xml:space="preserve">На самостоятелно основание е допуснато и абсолютно процесуално нарушение по смисъла на чл. 348, ал. 3, т. 2, пр. 1 от НПК – липса на мотиви по отношение на неприлагането на чл. 23, ал. 3 от НПК. Тъй като в атакуваното определение няма нито една дума по този въпрос, ВКС няма как да прецени дали неприсъединяването изцяло или отчасти към най-тежкото наказание на наложеното по НОХД № 59/2015 г. на ВОС наказание глоба в размер на 500 лева се дължи на пропуск на съда или на обусловено от някакви аргументи решение глобата да не се присъединява.</w:t>
        <w:tab/>
        <w:br/>
        <w:tab/>
        <w:t xml:space="preserve"> </w:t>
        <w:tab/>
        <w:br/>
        <w:tab/>
        <w:t xml:space="preserve">С оглед изложените съображения настоящият състав на ВКС счита, че следва да уважи като основателно искането на главния прокурор за възобновяване на НЧД № 300/2015 г. по описа на ВОС и отмяна на постановеното по него определение № 5 от 26.01.2016 г. Допуснати са процесуални нарушения на чл. 14 и чл. 348, ал. 3, т. 2, пр. 1 от НПК, довели до неправилно и неточно приложение на чл. 25, ал. 1, вр. чл. 23, ал. 1 и ал. 3 от НК, които съставляват основания за възобновяване на делото по чл. 422, ал. 1, т. 5, вр. чл. 348, ал. 1, т. 1 и т. 2 от НПК.</w:t>
        <w:tab/>
        <w:br/>
        <w:tab/>
        <w:t xml:space="preserve"> </w:t>
        <w:tab/>
        <w:br/>
        <w:tab/>
        <w:t xml:space="preserve">Водим от горното и на основание чл. 425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ВЪЗОБНОВЯВА НЧД № 300/2015 г. по описа на окръжен съд–гр. Видин, като ОТМЕНЯ постановеното по него определение № 5 от 26.01.2016 г. и ВРЪЩА делото за ново разглеждане от друг състав на съда от стадия на съдебното заседание.</w:t>
        <w:tab/>
        <w:br/>
        <w:tab/>
        <w:t xml:space="preserve"> </w:t>
        <w:tab/>
        <w:br/>
        <w:tab/>
        <w:t xml:space="preserve">Настоящото решение не подлежи на обжалване и протестиране.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