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№91/16.09.2020 по гр. д. №2671/2020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91</w:t>
        <w:tab/>
        <w:br/>
        <w:tab/>
        <w:t xml:space="preserve"> </w:t>
        <w:tab/>
        <w:br/>
        <w:tab/>
        <w:t xml:space="preserve"> София, 16.09.2020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 на шестнадесети септември две хиляди и двадесета година в състав</w:t>
        <w:tab/>
        <w:br/>
        <w:tab/>
        <w:t xml:space="preserve"/>
        <w:tab/>
        <w:br/>
        <w:tab/>
        <w:t xml:space="preserve"> ПРЕДСЕДАТЕЛ: Б. П. Ч: Г. Г. В АТАНАСОВА </w:t>
        <w:tab/>
        <w:br/>
        <w:tab/>
        <w:t xml:space="preserve"> </w:t>
        <w:tab/>
        <w:br/>
        <w:tab/>
        <w:t xml:space="preserve">като разгледа докладваното от съдията Б. П </w:t>
        <w:tab/>
        <w:br/>
        <w:tab/>
        <w:t xml:space="preserve"> </w:t>
        <w:tab/>
        <w:br/>
        <w:tab/>
        <w:t xml:space="preserve">гражданско дело N 2671/ 2020 г. по описа на ВКС, първо гражданско отделение, за да се произнесе съобрази: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ал. 2 ГПК, образувано по подадена молба от касаторката С. Д. П.-Й. вх.№ 6783 от 04.09.2020г. чрез процесуалния пълномощник адв. К.С. от В., с която е направено искане за спиране на изпълнението на въззивното решение на Окръжния съд В. Т. № 109 от 13.02.2020 г. по гр. д. № 630/2019г.</w:t>
        <w:tab/>
        <w:br/>
        <w:tab/>
        <w:t xml:space="preserve"> </w:t>
        <w:tab/>
        <w:br/>
        <w:tab/>
        <w:t xml:space="preserve"> С това решение Великотърновският окръжен съд е отменил решението на Великотърновския районен съд от 12.12.2018г. по гр. д.№ 330/2018г. и е осъдил С. Д. П. Й. да предаде владението на „Жилищни и бизнес имоти“ АД [населено място] на жилище с идентификатор. .......... [населено място], [улица] ет. 1, При този резултат от въззивното производство за молителката е налице правен интерес да иска спиране на изпълнение на решението на основание чл. 282 ал. 2 ГПК.</w:t>
        <w:tab/>
        <w:br/>
        <w:tab/>
        <w:t xml:space="preserve"> </w:t>
        <w:tab/>
        <w:br/>
        <w:tab/>
        <w:t xml:space="preserve"> Към молбата за спиране на изпълнението на въззивното решение са приложени писмени доказателства за преведено по сметка на ВКС обезпечение в указания от ВКС размер общо 25 106лв. както следва: 6276. 52 лв. с вносна бележка от 04.09.2020г. на „У. Б“ АД и 18830 лв. с вносна бележка от 15.09.2020г. на същата банка, които при служебно направената справка се установи, че са постъпили по сметката за обезпечения на ВКС.</w:t>
        <w:tab/>
        <w:br/>
        <w:tab/>
        <w:t xml:space="preserve"> </w:t>
        <w:tab/>
        <w:br/>
        <w:tab/>
        <w:t xml:space="preserve"> При тези данни следва да се приеме, че са налице предпоставките на чл. 282 ал. 2 ГПК за спиране изпълнението на невлязлото в сила въззивно осъдително решение, което е обжалвано изцяло от молителката с касационна жалба вх.№ 2942 от 26.03.2020г. по описа на Вт ОС, по която е образувано във ВКС гражданско дело № от 25.03.2016г.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изпълнението на въззивното решение на Окръжния съд Велико Т. № 109 от 13.02.2020 г. по гр. д. № 630/2019г.</w:t>
        <w:tab/>
        <w:br/>
        <w:tab/>
        <w:t xml:space="preserve"> </w:t>
        <w:tab/>
        <w:br/>
        <w:tab/>
        <w:t xml:space="preserve"> На молителката С. Д. П.-Й. да се издаде заверен препис от определението.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