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№4458/11.05.2022 по адм. д. №219/2022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4458 София, 11.05.2022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деветнадесети април две хиляди и двадесет и втора година в състав: ПРЕДСЕДАТЕЛ: ГАЛИНА СОЛАКОВА ЧЛЕНОВЕ: ИЛИЯНА ДОЙЧЕВАМАРИЕТА МИЛЕВА при секретар Илияна Иванова и с участието на прокурора Никола Невенчин изслуша докладваното от председателя Галина Солакова по административно дело № 219 / 2022 г.</w:t>
        <w:tab/>
        <w:br/>
        <w:tab/>
        <w:t xml:space="preserve">Производството е по чл. 208 и сл. от АПК, образувано по касационна жалба на началника на РДНСК – Кюстендил, чрез юрк. Иванова срещу решение №239 от 12.11.2021 г., постановено по адм. дело №98/2021 г. по описа на Административен съд - Кюстендил. В касационната жалба се сочат доводи за неправилност и необоснованост на решението и се претендира неговата отмяна, със законните последици.</w:t>
        <w:tab/>
        <w:br/>
        <w:tab/>
        <w:t xml:space="preserve">Ответникът "Холдинг Български държавни железници" ЕАД, чрез юрк. Младенов, изразява становище за неоснователност на касационната жалба и моли за потвърждаване на решението.</w:t>
        <w:tab/>
        <w:br/>
        <w:tab/>
        <w:t xml:space="preserve">Ответникът "Итем Инженеринг" АД , чрез адв. Койкова, ангажира становище за неоснователност на жалбата и законосъобразност на решението и моли за оставянето му в сила със законните последици.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 и предлага да се потвърди решението като обосновано и законосъобразно.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от АПК и от надлежна страна и е процесуално допустима, а след като обсъди касационните оплаквания, във връзка с доказателствата по делото и провери обжалваното решение, намира същата за основателна.</w:t>
        <w:tab/>
        <w:br/>
        <w:tab/>
        <w:t xml:space="preserve">С обжалваното решение, административният съд е отменил заповед № ДК-02-КН-1/05.03.2021 г. , издадена от началника на РДНСК - Кюстендил, с която на основание чл. 225 ал. 1 във връзка с чл. 225 ал. 2 т. 1 и т. 2 и чл. 222, ал.1, т.10 от ЗУТ, е наредено да бъде премахнат незаконен строеж “Система от бутилки и тръбна инсталация за природен газ за захранване на почивна станция на БДЖ „Паничище”, находящ се в УПИ ІV, кв. 12 по плана на с. Паничище, община Сапарева баня, извършен от "Итем Инженеринг" АД по силата на договор с възложителя и собственик "Холдинг Български държавни железници" ЕАД. Прието е, че процесната заповед е издадена от компетентният орган / заповед № РД-13-171/13.06.2019 г./, в изискуемата писмена форма и съдържание по чл. 59 ал. 2 от АПК, но в нарушение на материалния и процесуалния закон, тъй като не е изяснен напълно вида на разпоредения за премахване обект – строеж или преместваем обект. Изложени са подробни мотиви за характеристиките на преместваемите обекти и правната им регламентация по § 5 т. 80 от ДР на ЗУТ и е прието, че системата от бутилки с компресиран природен газ, монтирани върху две платформи, разположени в обособена за целта и оградена с оградна мрежа площадка в имота, би могла да се определи като преместваем обект, за който е изискуемо разрешение за поставяне, а не разрешение за строеж. В тази връзка е обсъдено и заключението на приетата по делото без оспорване съдебно-техническа експертиза. Освен това е зачетено като релевантно обстоятелството, че процесния незаконен строеж не е въведен в експлоатация. Решаващият правен извод за незаконосъобразност на заповедта е мотивиран с неизследване от административният орган на възможността процесният обект да попада в обхвата на разпоредбата на § 5 т. 80 от ДР на ЗУТ, което съставлява нарушение на изискванията чл. 35 и чл. 36 от АПК, и води до невъзможност за адресата на заповедта да организира защитата си.</w:t>
        <w:tab/>
        <w:br/>
        <w:tab/>
        <w:t xml:space="preserve">Обжалваното решение е незаконосъобразно, като постановено при допуснато нарушение на процесуалните правила, от категорията на съществените, което е довело и до неизяснена фактическа обстановка по делото.</w:t>
        <w:tab/>
        <w:br/>
        <w:tab/>
        <w:t xml:space="preserve">В производството по оспорване на заповед по чл.225 ЗУТ за премахване на незаконен строеж, административният съд не разполага с контролно-отменителни правомощия, тъй като при констатирана незаконосъобразност на оспорения акт, поради постановяването му при неизяснена фактическа обстановка, се следва произнасяне по същество в съдебната инстанция, след събиране на доказателства и даване на указания на страните за нуждаещите се от установяване факти по чл.170 във връзка с чл.171, ал.2 АПК. Съгласно чл.171, ал.1 АПК фактическите установявания в административното производство и събраните доказателства се ползват с презумция за истинност до оборването им с надлежни доказателства. В случая констатациите, залегнали в двата изготвени Констативни акта №7/11.12.2020г. и №8/11.12.2020г., възпроизведени изцяло в процесната заповед, не са оборени в съдебната фаза, а само е внесено съмнение в характеристиката на разпоредения за премахване незаконен строеж и то частично.</w:t>
        <w:tab/>
        <w:br/>
        <w:tab/>
        <w:t xml:space="preserve">В обжалваното решение не е обсъдено описанието на незаконния строеж в неговата цялост, според модулният му комплексен характер, описан в оспорената заповед. Разпореденият за премахване незаконен строеж не се изчерпва само със системата от бутилки, а касае и тръбната инсталация за природен газ, описана подробно на стр. 2 от заповедта – монтирани ГЗРТ надземно, подземна газова линия с дължина 95м, надземен газопровод в навеса до сградата до ново ГРТ, монтирано по външната стена на котелното помещение, нова тръба в котелното по тавана, която се разделя за захранване на две газови горелки.</w:t>
        <w:tab/>
        <w:br/>
        <w:tab/>
        <w:t xml:space="preserve">Така описания в оспорената заповед незаконен строеж е следвало да бъде преценен в неговата цялост, след изготвяне на експертиза, която да установи съответствието на описания в заповедта строеж със съществуващия на място.</w:t>
        <w:tab/>
        <w:br/>
        <w:tab/>
        <w:t xml:space="preserve">Обстоятелството, че строежа не е въведен в експлоатация, обратно на приетото от административният съд, е ирелевантно в настоящето производство, което е по реда на чл.225 ЗУТ, а не по чл.178 ЗУТ.</w:t>
        <w:tab/>
        <w:br/>
        <w:tab/>
        <w:t xml:space="preserve">Предвид изложеното и тъй като процесната заповед е отменена на формално основание, обжалваното решение се явява постановено при съществено процесуално нарушение по чл.172а, ал.2 АПК – липса на мотиви по същество, което е основание за отмяната му по реда на чл.222, ал.2, т.1 и т.2 от АПК и връщане за делото за ново разглеждане от друг състав на същия съд.</w:t>
        <w:tab/>
        <w:br/>
        <w:tab/>
        <w:t xml:space="preserve">Воден от горното ,Върховният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ОТМЕНЯ решение №239 от 12.11.2021 г. по адм. дело №98/2021 г. по описа на Административен съд - Кюстендил. и</w:t>
        <w:tab/>
        <w:br/>
        <w:tab/>
        <w:t xml:space="preserve">ВРЪЩА делото на същия съд за ново разглеждане от друг съдебен състав.</w:t>
        <w:tab/>
        <w:br/>
        <w:tab/>
        <w:t xml:space="preserve">Решението е окончателно 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