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№93/03.09.2020 по нак. д. №634/2020 на ВКС, НК, III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93</w:t>
        <w:tab/>
        <w:br/>
        <w:tab/>
        <w:t xml:space="preserve"> </w:t>
        <w:tab/>
        <w:br/>
        <w:tab/>
        <w:t xml:space="preserve">София, 03 ссептември 2020 г.</w:t>
        <w:tab/>
        <w:br/>
        <w:tab/>
        <w:t xml:space="preserve"> </w:t>
        <w:tab/>
        <w:br/>
        <w:tab/>
        <w:t xml:space="preserve">В. К. С на Р. Б, трето наказателно отделение, в закрито съдебно заседание на втори септември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ВАЛЯ РУШАНОВА</w:t>
        <w:tab/>
        <w:br/>
        <w:tab/>
        <w:t xml:space="preserve"> </w:t>
        <w:tab/>
        <w:br/>
        <w:tab/>
        <w:t xml:space="preserve"> ЧЛЕНОВЕ: МИЛЕНА ПАНЕВА</w:t>
        <w:tab/>
        <w:br/>
        <w:tab/>
        <w:t xml:space="preserve"> </w:t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изслуша докладваното от съдия Панева н. ч.д. № 634/2020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НПК. Образувано е по разпореждане № 7627 от 14.08.2020 г. на съдията-докладчик по приключилото н. ч.х. д. № 318/2019 г. по описа на Районен съд - гр. Г. Д, с което е повдигнат спор за подсъдност с Благоевградския окръжен съд по повод разглеждането на молба от пълномощника на С. Т. за присъждане на разноски, направени във въззивното производство по делото. </w:t>
        <w:tab/>
        <w:br/>
        <w:tab/>
        <w:t xml:space="preserve"> </w:t>
        <w:tab/>
        <w:br/>
        <w:tab/>
        <w:t xml:space="preserve"> Прокурорът при Върховната касационна прокуратура писмено е заявил становище, че делото следва да се изпрати на Районен съд – гр. Г. Д, като излага аргументи за това, позовавайки се и на практиката на ВКС. </w:t>
        <w:tab/>
        <w:br/>
        <w:tab/>
        <w:t xml:space="preserve"> </w:t>
        <w:tab/>
        <w:br/>
        <w:tab/>
        <w:t xml:space="preserve"> Като обсъди данните по делото и становището на прокурора от ВКП, настоящият състав на Върховния касационен съд, трето наказателно отделение установи следното: </w:t>
        <w:tab/>
        <w:br/>
        <w:tab/>
        <w:t xml:space="preserve"> </w:t>
        <w:tab/>
        <w:br/>
        <w:tab/>
        <w:t xml:space="preserve"> С решение № 903128 от 13.07.2020 г. по ВНЧХД № 59/2020 г. състав на Благоевградския окръжен съд е изменил присъда № 90 от 07.01.2020 г., постановена по НЧХД № 318/2019 г. на РС-гр. Г. Д, като е намалил размера на присъденото в полза на частния тъжител обезщетение за претърпени неимуществени вреди. В останалата й част е потвърдил присъдата, с която подсъдимият по делото Г. С. е бил признат за виновен по чл. 130, ал 1 НК и освободен от наказателна отговорност на осн. чл. 78а, ал. 1 НК с налагане на административно наказание. На 23.07.2020 г. пред ОС-гр. Благоевград е била депозирана молба от пълномощника на частния тъжител по делото с искане за допълване на въззивното решение и осъждане на подсъдимия да заплати в полза на гражданския ищец направените разноски за адвокатски хонорар на ангажирания от нея повереник. С разпореждане от 30.07.2020 г. съдия от въззивния съд е указал изпращане на молбата на първоинстанционния съд по компетентност за произнасяне по реда на чл. 306, ал. 1, т. 4 НПК. Последвало е връщане на молбата във въззивния съд по указание на съдия от РС-гр. Г. Д и повторното й препращане на този съд за произнасяне по чл. 306, ал. 1, т. 4 НПК. С посоченото по-горе разпореждане от 14.08.2020 г. съдията от РС-гр. Г. Д е приел, че при евентуално произнасяне по молбата от съдия от първостепенния съд би се стигнало до разместване на инстанционния контрол и упражняване на такъв от въззивния, вместо от касационния съд.</w:t>
        <w:tab/>
        <w:br/>
        <w:tab/>
        <w:t xml:space="preserve"> </w:t>
        <w:tab/>
        <w:br/>
        <w:tab/>
        <w:t xml:space="preserve"> Тези съображения са неприемливи. В принципен план е вярно, че реда по чл. 306 НПК е приложим не само в случаите, когато с присъдата първоинстанционния съд е пропуснал да се произнесе по въпросите, към които насочва тази разпоредба. Този ред е приложим на осн. чл. 341, ал. 1 и ал. 2 НПК и във въззивното производство, но единствено когато въззивният съд е постановил нова присъда. Изводът се налага от факта, че определенията по чл. 306, ал. 1 НПК подлежат на инстанционен контрол пред по-горния съд (арг. от чл. 306, ал. 3 НПК), а обхватът на касационната проверка по чл. 346, т. 3 НПК е ограничен до определенията на въззивните съдилища по чл. 306, ал. 1 НПК, постановени при нова (въззивна) присъда. Т.е. въззивният съд е компетентен на осн. чл. 306, ал. 1, т. 4 НПК да се произнесе по направените в производството пред него разноски единствено, когато постанови нова присъда по делото. В останалите случаи въпросът следва да бъде решен от първоинстанционния съд с определение, което ще подлежи на въззивна проверка по реда на чл. 341, ал. 2 НПК. В тази насока е превалиращата практика на върховната инстанция, вкл. и цитираните в разпореждането на първоинстанционния съдия решения, в които са третирани хипотези именно на преразглеждане на въпросите за вината и отговорността от въззивната инстанция. </w:t>
        <w:tab/>
        <w:br/>
        <w:tab/>
        <w:t xml:space="preserve"> </w:t>
        <w:tab/>
        <w:br/>
        <w:tab/>
        <w:t xml:space="preserve"> Ето защо молбата на адв. П., която по същество е с правно основание по чл. 306, ал. 1, т. 4 НПК, следва да се разгледа именно от първоинстанционния съд, в случая - районният съд в Г. Д.</w:t>
        <w:tab/>
        <w:br/>
        <w:tab/>
        <w:t xml:space="preserve"> </w:t>
        <w:tab/>
        <w:br/>
        <w:tab/>
        <w:t xml:space="preserve"> Водим от изложеното и на осн. чл. 44, ал. 1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ИЗПРАЩА НЧХД № 318/2019 г. по описа на Районен съд - гр. Г. Д, ведно с материалите по ВНЧХД № 59/2020 г. на Благоевградския окръжен съд, за произнасяне по молбата на адв. П. П. от Районен съд - гр. Г. Д.</w:t>
        <w:tab/>
        <w:br/>
        <w:tab/>
        <w:t xml:space="preserve"> </w:t>
        <w:tab/>
        <w:br/>
        <w:tab/>
        <w:t xml:space="preserve"> Препис от настоящото определение да се изпрати на Благоевградския окръжен съд за сведение.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