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№154/25.08.2020 по търг. д. №1876/2019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154</w:t>
        <w:tab/>
        <w:br/>
        <w:tab/>
        <w:t xml:space="preserve"> </w:t>
        <w:tab/>
        <w:br/>
        <w:tab/>
        <w:t xml:space="preserve">гр.София, 25.08.2020 г.</w:t>
        <w:tab/>
        <w:br/>
        <w:tab/>
        <w:t xml:space="preserve"> </w:t>
        <w:tab/>
        <w:br/>
        <w:tab/>
        <w:t xml:space="preserve">Върховният касационен съд на Р. Б, Търговска колегия, Първо отделение в закрито заседание на дванадесети август през две хиляди и двадесета година в състав:</w:t>
        <w:tab/>
        <w:br/>
        <w:tab/>
        <w:t xml:space="preserve"> </w:t>
        <w:tab/>
        <w:br/>
        <w:tab/>
        <w:t xml:space="preserve">ПРЕДСЕДАТЕЛ:ЕЛЕОНОРА ЧАНАЧЕВА </w:t>
        <w:tab/>
        <w:br/>
        <w:tab/>
        <w:t xml:space="preserve"> </w:t>
        <w:tab/>
        <w:br/>
        <w:tab/>
        <w:t xml:space="preserve">ЧЛЕНОВЕ: РОСИЦА БОЖИЛОВА</w:t>
        <w:tab/>
        <w:br/>
        <w:tab/>
        <w:t xml:space="preserve"> </w:t>
        <w:tab/>
        <w:br/>
        <w:tab/>
        <w:t xml:space="preserve"> ВАСИЛ ХРИСТАКИЕВ</w:t>
        <w:tab/>
        <w:br/>
        <w:tab/>
        <w:t xml:space="preserve"> </w:t>
        <w:tab/>
        <w:br/>
        <w:tab/>
        <w:t xml:space="preserve">като разгледа докладваното от съдия Чаначева т. д. № 1876/2019 г. и за да се произнесе съобрази следното:</w:t>
        <w:tab/>
        <w:br/>
        <w:tab/>
        <w:t xml:space="preserve"> </w:t>
        <w:tab/>
        <w:br/>
        <w:tab/>
        <w:t xml:space="preserve"> </w:t>
        <w:tab/>
        <w:br/>
        <w:tab/>
        <w:t xml:space="preserve"/>
        <w:tab/>
        <w:br/>
        <w:tab/>
        <w:t xml:space="preserve"/>
        <w:tab/>
        <w:br/>
        <w:tab/>
        <w:t xml:space="preserve">Производството е по реда на чл. 282 ал. 5 ГПК във вр. чл. 48, ал. 2 ЗМТА и по чл. 248 ГПК.</w:t>
        <w:tab/>
        <w:br/>
        <w:tab/>
        <w:t xml:space="preserve"> </w:t>
        <w:tab/>
        <w:br/>
        <w:tab/>
        <w:t xml:space="preserve"> Образувано е във връзка с постъпила молба вх. № 6015/29.07.2020 г., подадена от „С. Т” ЕООД, [населено място], с която се иска освобождаване на внесената по сметка на ВКС на основание чл. 48, ал. 2 ЗМТА вр. чл. 282, ал. 1, т. 2 ГПК сума от 165 536, 86 лева.</w:t>
        <w:tab/>
        <w:br/>
        <w:tab/>
        <w:t xml:space="preserve"> </w:t>
        <w:tab/>
        <w:br/>
        <w:tab/>
        <w:t xml:space="preserve"> Към настоящото производство следва да се присъедини и молба вх. № 6013/27.07.2020 г., подадена от „С. Т” ЕООД, [населено място], и „Балкантабако” ЕООД, [населено място], с която се иска да бъде изменено решение № 55 от 10.07.2020 г. по т. д. № 1876/2019 г. на ВКС, ТК, I т. о., в частта за разноските.</w:t>
        <w:tab/>
        <w:br/>
        <w:tab/>
        <w:t xml:space="preserve"> </w:t>
        <w:tab/>
        <w:br/>
        <w:tab/>
        <w:t xml:space="preserve"> Постъпила е още молба вх. № 6313/11.08.2020 г. от „Рила консулт“ ЕООД, [населено място], с която се моли да бъде освободен внесеният от страната депозит за допусната, но впоследствие отменена техническа експертиза по делото.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 Сумата от 165 536, 86 лева е постъпила по сметка за обезпечения на ВКС на 07.08.2019 г. /съгласно приложено по делото удостоверение на гл. специалист-счетоводител на ВКС от 30.07.2020 г./ за спиране, на основание чл. 48, ал. 2 ЗМТА, изпълнението на атакуваното арбитражно решение от 08.07.2019 г. по арб. д. № 005/2019г. на Арбитражен съд при Европейската юридическа палата, с което „С. Т” ЕООД, [населено място] и „ Балкантабако”ЕООД, с. Старосел солидарно /вторият като поръчител/ са осъдени да заплатят на “Рила консулт” ЕООД, [населено място], сумата 156 699.86лв.- от които 146 880 - главница съгласно чл. 2 от Договор за финансово – икономически консултации и счетоводни услуги с дата 28.12.2017г., сумата 8665.92лв. – неустойка, както и законна лихва от датата на завеждане на иска до окончателното изплащане.</w:t>
        <w:tab/>
        <w:br/>
        <w:tab/>
        <w:t xml:space="preserve"> </w:t>
        <w:tab/>
        <w:br/>
        <w:tab/>
        <w:t xml:space="preserve">С определение № 8 от 08.08.2019 г. по т. д. № 1876/2019 г. на ВКС, ТК, I т. о., е спряно изпълнението на горецитираното арбитражно решение.</w:t>
        <w:tab/>
        <w:br/>
        <w:tab/>
        <w:t xml:space="preserve"> </w:t>
        <w:tab/>
        <w:br/>
        <w:tab/>
        <w:t xml:space="preserve">С решение № 55 от 10.07.2020 г. по т. д. № 1876/2019 г. на ВКС, ТК, I т. о., е отменено арбитражно решение от 08.07.2019г. по в. арб. д. №005/2019г. по описа на Арбитражен съд при Европейска юридическа палата, а „Рила консулт” ЕООД, [населено място] е осъдено да заплати на „С. Т” ЕООД, [населено място] и „Балкантабако” ЕООД, [населено място] направените пред настоящата инстанция разноски в размер на 7437.10лв.</w:t>
        <w:tab/>
        <w:br/>
        <w:tab/>
        <w:t xml:space="preserve"> </w:t>
        <w:tab/>
        <w:br/>
        <w:tab/>
        <w:t xml:space="preserve">От направената на 30.07.2020 г. справка от счетоводител при ВКС е видно, че към цитираната дата сумата от 165 536, 86 лева е налична по сметката за обезпечения на ВКС.</w:t>
        <w:tab/>
        <w:br/>
        <w:tab/>
        <w:t xml:space="preserve"> </w:t>
        <w:tab/>
        <w:br/>
        <w:tab/>
        <w:t xml:space="preserve">Внесеното обезпечение е предназначено да гарантира изпълнението на влязлото в сила осъдително арбитражно решение. Предвид отмяната на същото в цялост, обезпечителната нужда е отпаднала, с оглед на което сумата, внесена като обезпечение, следва да бъде освободена. Същата следва да се преведе по посочената от молителя банкова сметка, тъй като видно от преводно нареждане от 06.08.2019 г., осчетоводен с референция №[ЕИК]/06.08.2019 г. и наличен на л. 4 от т. д. № 1876/2019 г. на ВКС, е постъпила по сметка на ВКС от сметката на С. Т” ЕООД.</w:t>
        <w:tab/>
        <w:br/>
        <w:tab/>
        <w:t xml:space="preserve"> </w:t>
        <w:tab/>
        <w:br/>
        <w:tab/>
        <w:t xml:space="preserve">Молбата за изменение на решението по настоящото дело в частта за разноските е подадена в едномесечния срок на чл. 248, ал. 1, предл. 2 ГПК, от легитимирана страна, като при нейния преглед съдът констатира следното. </w:t>
        <w:tab/>
        <w:br/>
        <w:tab/>
        <w:t xml:space="preserve"> </w:t>
        <w:tab/>
        <w:br/>
        <w:tab/>
        <w:t xml:space="preserve">При проверка на делото и служебно известното на съда т. д. № 1858/2019 г. настоящият състав констатира, че на л. 332 от т. д. № 1876/2019 г. се намира списък с разноски по чл. 80 ГПК, депозиран от процесуалния представител на „С. И. Г“ ООД, [населено място], и „Балкантабако“ ЕООД, [населено място]. Списъкът е адресиран до ВКС и е следвало да се приложи по т. д. № 1858/2019 г., но поради допусната грешка е бил приложен към т. д. № 1876/2019 г. Съответно, на л. 277 от т. д. № 1858/2019 г. се намира списък с разноски по чл. 80 ГПК, депозиран от процесуалния представител на „С. Т” ЕООД, [населено място], и „Балкантабако“ ЕООД, [населено място]. Списъкът е адресиран до ВКС и е следвало да се приложи по т. д. № 1876/2019 г., но поради допусната грешка е бил приложен към т. д. № 1858/2019 г. Това не е пречка да се разгледа депозираното искане за изменение на постановеното по настоящото дело решение в частта за разноските. </w:t>
        <w:tab/>
        <w:br/>
        <w:tab/>
        <w:t xml:space="preserve"> </w:t>
        <w:tab/>
        <w:br/>
        <w:tab/>
        <w:t xml:space="preserve">Съдът, обаче, констатира, че препис от молбата по чл. 248 ГПК не е връчен на „Рила консулт“ ЕООД, [населено място], за отговор съгласно чл. 248, ал. 2 ГПК, защото страната не е представила такъв за насрещната страна. Молба вх. № 6013/27.07.2020 г. следва да бъде оставена без движение за представяне на преписи от същата за насрещната страна. </w:t>
        <w:tab/>
        <w:br/>
        <w:tab/>
        <w:t xml:space="preserve"> </w:t>
        <w:tab/>
        <w:br/>
        <w:tab/>
        <w:t xml:space="preserve">Молбата „Рила консулт“ ЕООД, [населено място], е основателна. </w:t>
        <w:tab/>
        <w:br/>
        <w:tab/>
        <w:t xml:space="preserve"> </w:t>
        <w:tab/>
        <w:br/>
        <w:tab/>
        <w:t xml:space="preserve">С разпореждане от 10.03.2020 г., обективирано върху молба вх. № 2049/28.02.2020 г. от „Рила консулт“ ЕООД /л. 246 от делото/, съдът по искане на страната е допълнил поставените задачи по допуснатата техническа експертиза с въпросите, формулирани в молбата, и е определил депозит в размер на 200 лв. Сумата е внесена по сметка на ВКС за вещи лица, свидетели и обезпечения, гаранции с платежно нареждане от 27.05.2020 г. /л. 275 от делото/, което обстоятелство е удостоверено от гл. специалист-счетоводител на ВКС с приложена по делото служебна бележка. В проведеното на 08.06.2020 г. открито съдебно заседание процесуалният представител на ищците оттегля искането си за допускане на техническа експертиза, поради което съдът е заличил същата. С оглед оттегляне искането за събиране на това доказателство е отпаднала и необходимостта от внасянето на депозита за разноски. Депозитът от 200 лв. следва да се възстанови на страната, която го е направила, по посочената от нея в молбата й сметка, кореспондираща на сметката на наредителя в платежното нареждане от 27.05.2020 г.</w:t>
        <w:tab/>
        <w:br/>
        <w:tab/>
        <w:t xml:space="preserve"> </w:t>
        <w:tab/>
        <w:br/>
        <w:tab/>
        <w:t xml:space="preserve">Мотивиран от горното, Върховният касационен съд, Търговска колегия, състав на Първо отделение,</w:t>
        <w:tab/>
        <w:br/>
        <w:tab/>
        <w:t xml:space="preserve"> </w:t>
        <w:tab/>
        <w:br/>
        <w:tab/>
        <w:t xml:space="preserve">ОПРЕДЕЛИ:</w:t>
        <w:tab/>
        <w:br/>
        <w:tab/>
        <w:t xml:space="preserve"> </w:t>
        <w:tab/>
        <w:br/>
        <w:tab/>
        <w:t xml:space="preserve">ОСВОБОЖДАВА от сметката на Върховен касационен съд за вещи лица, свидетели и обезпечения, гаранции сумата 165 533, 86 лева /сто шестдесет и пет лева петстотин тридесет и три лева и осемдесет и шест стотинки/, внесена като обезпечение по чл. 282 ал. 2 ГПК във вр. чл. 48, ал. 2 ЗМТА от „С. Т” ЕООД, [населено място].</w:t>
        <w:tab/>
        <w:br/>
        <w:tab/>
        <w:t xml:space="preserve"> </w:t>
        <w:tab/>
        <w:br/>
        <w:tab/>
        <w:t xml:space="preserve">ДА СЕ ПРЕВЕДЕ сумата от 165 533, 86 лева /сто шестдесет и пет лева петстотин тридесет и три лева и осемдесет и шест стотинки/ по сметката на „С. Т” ЕООД, [населено място], с IBAN: BG 96 PRCB. ..</w:t>
        <w:tab/>
        <w:br/>
        <w:tab/>
        <w:t xml:space="preserve"> </w:t>
        <w:tab/>
        <w:br/>
        <w:tab/>
        <w:t xml:space="preserve">ОСВОБОЖДАВА от сметката на Върховен касационен съд за вещи лица, свидетели и обезпечения, гаранции сумата 200, 00 лева /двеста лева/, внесена като депозит за събиране на доказателства по чл. 160, ал. 2 ГПК от „Рила консулт“ ЕООД, [населено място].</w:t>
        <w:tab/>
        <w:br/>
        <w:tab/>
        <w:t xml:space="preserve"> </w:t>
        <w:tab/>
        <w:br/>
        <w:tab/>
        <w:t xml:space="preserve">ДА СЕ ПРЕВЕДЕ сумата от 200, 00 лева /двеста лева/ по сметката на „Рила консулт“ ЕООД, [населено място], с IBAN: BG 64 UNCR. ....</w:t>
        <w:tab/>
        <w:br/>
        <w:tab/>
        <w:t xml:space="preserve"> </w:t>
        <w:tab/>
        <w:br/>
        <w:tab/>
        <w:t xml:space="preserve">ОСТАВЯ БЕЗ ДВИЖЕНИЕ молба вх. № 6013/27.07.2020 г., подадена от „С. Т” ЕООД, [населено място], и „Балкантабако” ЕООД, [населено място], с която се иска изменение на решение № 55 от 10.07.2020 г. по т. д. № 1876/2019 г. на ВКС, ТК, I т. о., в частта за разноските.</w:t>
        <w:tab/>
        <w:br/>
        <w:tab/>
        <w:t xml:space="preserve"> </w:t>
        <w:tab/>
        <w:br/>
        <w:tab/>
        <w:t xml:space="preserve">УКАЗВА на „С. Т” ЕООД, [населено място], и „Балкантабако” ЕООД, [населено място], да представят препис от молба вх. № 6013/27.07.2020 г. за ответната страна в едноседмичен срок от получаване на съобщението, в противен случай молбата ще бъде върната.</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