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№79/17.08.2020 по нак. д. №581/2020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</w:t>
        <w:tab/>
        <w:br/>
        <w:tab/>
        <w:t xml:space="preserve"> </w:t>
        <w:tab/>
        <w:br/>
        <w:tab/>
        <w:t xml:space="preserve"> № 79</w:t>
        <w:tab/>
        <w:br/>
        <w:tab/>
        <w:t xml:space="preserve"> </w:t>
        <w:tab/>
        <w:br/>
        <w:tab/>
        <w:t xml:space="preserve"> гр. София, 17.08.2020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седемнадесети август, 2020 г., в състав:</w:t>
        <w:tab/>
        <w:br/>
        <w:tab/>
        <w:t xml:space="preserve"> </w:t>
        <w:tab/>
        <w:br/>
        <w:tab/>
        <w:t xml:space="preserve"> ПРЕДСЕДАТЕЛ: ТЕОДОРА СТАМБОЛОВА</w:t>
        <w:tab/>
        <w:br/>
        <w:tab/>
        <w:t xml:space="preserve"> </w:t>
        <w:tab/>
        <w:br/>
        <w:tab/>
        <w:t xml:space="preserve"> ЧЛЕНОВЕ: ДАНИЕЛА АТАНАСОВА 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С участието на прокурора от ВКП СТОЯНОВА </w:t>
        <w:tab/>
        <w:br/>
        <w:tab/>
        <w:t xml:space="preserve"> </w:t>
        <w:tab/>
        <w:br/>
        <w:tab/>
        <w:t xml:space="preserve">разгледа докладваното от съдия СТАМБОЛОВА К.Н.Ч.Д.581/20 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С разпореждане №4984/24.07.20 г.,постановено от съдия-докладчик при РС– Варна по Н.А.Х.Д.2930/20 г., е прекратено производството по делото и е повдигнат спор за подсъдност, решим от ВКС на РБ в процедура по чл. 44, ал. 1 НПК. </w:t>
        <w:tab/>
        <w:br/>
        <w:tab/>
        <w:t xml:space="preserve"> </w:t>
        <w:tab/>
        <w:br/>
        <w:tab/>
        <w:t xml:space="preserve"> Прокурорът от ВКП дава становище за необходимост от изпращане на делото по подсъдност на Районен съд – Попово, според разпоредбата на чл. 59, ал. 1 ЗАНН.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провери данните по делото и взе предвид становището на представителя на прокуратурата, намери за установено следното:</w:t>
        <w:tab/>
        <w:br/>
        <w:tab/>
        <w:t xml:space="preserve"> </w:t>
        <w:tab/>
        <w:br/>
        <w:tab/>
        <w:t xml:space="preserve"> На първо място, по административно-наказателните производства, които се разглеждат пред първостепенен съдебен състав, подсъдността се определя по ЗАНН, а за въпросите, повдигани във връзка с нея, се прилагат правилата на НПК, вр. чл. 84 ЗАНН. В този смисъл компетентен да се произнесе по релевираната от РС-Варна препирня за подсъдност, е ВКС на РБ.</w:t>
        <w:tab/>
        <w:br/>
        <w:tab/>
        <w:t xml:space="preserve"> </w:t>
        <w:tab/>
        <w:br/>
        <w:tab/>
        <w:t xml:space="preserve"> Процесуалната хронология изисква да се спомене, че с наказателно постановление №НЯСС-55/22.05.20 г., постановено от заместник председател на Държавната агенция за метрологичен и технически надзор /ДАМТН/, оправомощен да стори това със заповед на председателя на агенцията, на община Попово чрез кмета на същата Л. Д. В. е наложена имуществена санкция в размер на 5000 лв. за неизпълнение на задължение по чл. 190а, ал. 2 вр. ал. 1, т. 3 от ЗВод (ЗАКОН ЗА ВОДИТЕ) /ЗВ/. </w:t>
        <w:tab/>
        <w:br/>
        <w:tab/>
        <w:t xml:space="preserve"> </w:t>
        <w:tab/>
        <w:br/>
        <w:tab/>
        <w:t xml:space="preserve"> Постановлението е атакувано от община Попово, област Търговище представлявана от кмета В. чрез заместник кмета Б., пред РС - Попово, по повод на което е образувано Н.А.Х.162/20 г. С разпореждане № 21/14.07.20 г. делото е прекратено и е изпратено по компетентност на РС-Варна. Съдията-докладчик при РС-Попово е приел, че нарушението, извършено по ЗВод (ЗАКОН ЗА ВОДИТЕ), касае писмено уведомяване на ДАМТН чрез регионален отдел „Надзор на язовирните стени и съоръженията към тях“ – РО НЯСС „Североизточна България“-гр.Варна, относно неизпълнение на дадено задължително предписание, което е следвало да се извърши по местонахождение на държавния орган в гр. Варна. </w:t>
        <w:tab/>
        <w:br/>
        <w:tab/>
        <w:t xml:space="preserve"> </w:t>
        <w:tab/>
        <w:br/>
        <w:tab/>
        <w:t xml:space="preserve">В разпореждане №4984/24.07.20 г., постановено по Н.А.Х.Д.2930/20 г., съдията-докладчик при РС-Варна е изложил мотиви за неподсъдност на делото на този съд при извършено нарушение чрез бездействие, тъй като в АУАН и в НП изрично е посочено, че изпълнението на предписанието касае действие, което е следвало да бъде извършено на язовир „К.“, находящ се на територията на община Попово.</w:t>
        <w:tab/>
        <w:br/>
        <w:tab/>
        <w:t xml:space="preserve"> </w:t>
        <w:tab/>
        <w:br/>
        <w:tab/>
        <w:t xml:space="preserve">Както е известно, съгласно чл. 59, ал. 1 ЗАНН компетентен да разгледа жалбата срещу наказателното постановление е съдът, в чийто район е извършено нарушението. Същевременно, съгласно чл. 190а, ал. 1, т. 3 ЗВ председателят на ДАМТН или оправомощените от него длъжностни лица по чл. 190, ал. 4 ЗВ имат право да дават предписания на собствениците на язовирни стени и/или съоръженията към тях съобразно правомощията си по този закон и наредбата по чл. 141, ал. 2, включително за извършване на мерки и действия за изясняване на техническото състояние и на условията за експлоатация на контролираните обекти, с изключение на язовирите по приложение № 1 към чл. 13, т. 1, за намаляване на водните обеми, за което уведомява съответната басейнова дирекция, както и да определят срок за тяхното изпълнение.</w:t>
        <w:tab/>
        <w:br/>
        <w:tab/>
        <w:t xml:space="preserve"> </w:t>
        <w:tab/>
        <w:br/>
        <w:tab/>
        <w:t xml:space="preserve"> Видно от приетата в обжалваното наказателно постановление фактология, установена чрез проверка на основание чл. 190, ал. 4, т. 2 ЗВ, за което е бил съставен съответен констативен протокол № 05-04-60/04.11.19 г., нарушението се е изразило в бездействие на собственика на язовир „К.“ – община Попово, който не е изпълнил задължително предписание, дадено в констативен протокол №05-04-11/ 27.03.19 г. на Главна дирекция „Надзор на язовирните стени и съоръженията към тях“, т. е. не са били почистени водният и сухият откос, както и теренът в петата на язовирната стена от храстовидна растителност в указания срок. </w:t>
        <w:tab/>
        <w:br/>
        <w:tab/>
        <w:t xml:space="preserve"> </w:t>
        <w:tab/>
        <w:br/>
        <w:tab/>
        <w:t xml:space="preserve"> Константната практика на ВКС поставя извън съмнение въпроса относно местната подсъдност на наказателни дела от административен характер в случай на административно нарушение, извършено чрез бездействие. Последното се счита за осъществено там, където се е дължало съответното правнорелевантно действие, т. е. в конкретния случай там, където се намира самият язовир „К.“. Затова делото следва да бъде разгледано от РС-Попово, доколкото процесното място попада в района на този съд.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НПК,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от РС-Варна Н.АХ.Д.2930/20 г., за образуване и разглеждане на РС-Попово.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Препис от настоящото определение да се изпрати на РС-Варна за сведение.</w:t>
        <w:tab/>
        <w:br/>
        <w:tab/>
        <w:t xml:space="preserve"/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