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№536/21.10.2020 по търг. д. №5/2020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536</w:t>
        <w:tab/>
        <w:br/>
        <w:tab/>
        <w:t xml:space="preserve"> </w:t>
        <w:tab/>
        <w:br/>
        <w:tab/>
        <w:t xml:space="preserve">гр. София, 21.10. 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деветнадесети октомври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ЕЛЕОНОРА ЧАНАЧЕВА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5/2020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„Ли Ди Инвест“ ЕООД, [населено място] против решение № 1981 от 31.07.2019 г. по т. дело № 1973/2019 г. на Софийски апелативен съд. </w:t>
        <w:tab/>
        <w:br/>
        <w:tab/>
        <w:t xml:space="preserve"> </w:t>
        <w:tab/>
        <w:br/>
        <w:tab/>
        <w:t xml:space="preserve">Ответникът по касация – „ЗЕТ Консулт 2007 ЕООД“, [населено място], чрез пълномощника си –адв. К. М. е на становище, че решението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І т. о., за да се произнесе взе предвид следното:</w:t>
        <w:tab/>
        <w:br/>
        <w:tab/>
        <w:t xml:space="preserve"> </w:t>
        <w:tab/>
        <w:br/>
        <w:tab/>
        <w:t xml:space="preserve">С изложението по чл. 284, ал. 3, т. 1 ГПК, касаторът, чрез пълномощника си – адв.Р. О., след възпроизвеждане диспозитива на обжалваното решение е поддържал, че е налице основание по чл. 280, ал. 1, т. 1 ГПК във връзка с въпросите: „Когато се претендира разваляне на предварителен договор за продажба на недвижим имот коя от страните е задължена да докаже предпоставките по чл. 87 от ЗЗД, включително виновното изпълнение и безполезността на изпълнението - ищецът, който твърди, че длъжникът е в забава или длъжникът, който оспорва забавата си.“ Страната е поддържала, че този въпрос бил разрешен в противоречие с практиката на ВКС, като са цитирани части от мотивите на три решения Поставен е въпрос № 2 /“Допустимо ли е развалянето на договора с исковата молба, при недоказано съществено неизпълнение.Страната е поддържала противоречиво разрешаване на въпроса с приетото с решение №178/10г. на ІІ т. о., от което е изваден мотивът, че за да се приеме, че развалянето на двустранния договор е възможно да бъде направено с исковата молба респ. с надлежното й връчване на противната страна, то следва да са налице и останалите предпоставки по чл. 87 ЗЗД, а тъкмо те според страната в настоящия случай не били доказани.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довод за приложно поле на касационното обжалване. От поставеният първи въпрос може да бъде изведен релевантен по смисъла на чл. 280, ал. 1 ГПК, с оглед приетото от състава по разпределение на доказателствената тежест, на което се е позовала и страната. Въпросите, обаче, разгледани в цитираната съдебна практика не третират разпределението на доказателствената тежест а предпоставките, които ищецът следва да установи – в първия случай / решение 383/16 на ВКС, ГК,ІV г. о./ в хипотеза на разваляне на договора без даване срок за изпълнение, във втория случай / решение №82/15 на ВКС, ТК, І т. о./ в хипотеза на разваляне на договора при безполезност на изпълнението. Т.е. различни правни въпроси, а не поставения са били предмет на тези две решения. Цитираните множество решения, чиито решаващи мотиви са в съответствие с приетото от състава, също касаят предпоставките за уважаване на иска, а не разпределяне на доказателствената тежест по него В тази връзка, въззивният съд изцяло в съответствие с тази практика е приел, че е налице изправност на ищеца, с оглед изпълнение на задължението му по договора за заплати цената и виновно неизпълнение на другата страна.</w:t>
        <w:tab/>
        <w:br/>
        <w:tab/>
        <w:t xml:space="preserve"> </w:t>
        <w:tab/>
        <w:br/>
        <w:tab/>
        <w:t xml:space="preserve"> Вторият поставен въпрос не е релевантен, тъй като съдържателно е основан на неустановени по спора факти. Съдът е приел за доказано пълно неизпълнение на договора, а не частично, каквото изобщо не е и твърдяно от касатора като ответна по спора страна. Извън това, дори и да бъде ограничен въпроса само в първата му част, а именно дали с исковата молба може да бъде развален договора, то представената практика е изцяло в съответствие с приетото от състава за наличие на такава възможност.</w:t>
        <w:tab/>
        <w:br/>
        <w:tab/>
        <w:t xml:space="preserve"> </w:t>
        <w:tab/>
        <w:br/>
        <w:tab/>
        <w:t xml:space="preserve"> При така депозираното изложение по чл. 284, ал. 3, т. 1 ГПК не се установяват основания за допускане на касационен контрол, поради което не следва да се допусне касационно обжалване на въззивното решение. При този изход на спора и на основание чл. 78, ал. 3 ГПК на ответника по касация следва да бъдат присъдени поисканите и установени разноски в размер на 600лв. – възнаграждение за един адвокат. </w:t>
        <w:tab/>
        <w:br/>
        <w:tab/>
        <w:t xml:space="preserve"> </w:t>
        <w:tab/>
        <w:br/>
        <w:tab/>
        <w:t xml:space="preserve">Водим от гореизложеното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1981 от 31.07.2019 г. по т. дело № 1973/2019 г. на Софийски апелативен съд.</w:t>
        <w:tab/>
        <w:br/>
        <w:tab/>
        <w:t xml:space="preserve"> </w:t>
        <w:tab/>
        <w:br/>
        <w:tab/>
        <w:t xml:space="preserve">ОСЪЖДА „Ли Ди Инвест“ ЕООД, [населено място] да заплати на „ЗЕТ Консулт 2007 ЕООД“, [населено място], направените пред настоящата инстанция разноски в размер на 600лв.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