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№180/20.10.2020 по търг. д. №2563/2019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180 гр.София, 20.10.2020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петнадесети октомври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Т. К. Ч: ВЕРОНИКА НИКОЛОВА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 2563 по описа за 2019г.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от ГПК. </w:t>
        <w:tab/>
        <w:br/>
        <w:tab/>
        <w:t xml:space="preserve"> </w:t>
        <w:tab/>
        <w:br/>
        <w:tab/>
        <w:t xml:space="preserve">Постъпила е молба с вх. № 5524/09.07.2020г. от касатора „Градски транспорт“ ЕАД, с която се иска поправка на очевидна фактическа грешка, допусната в мотивите на определение № 425/24.06.2020г. по т. д. 2563/2019г. на ВКС, I т. о., постановено в производството по чл. 288 от ГПК. Според касатора грешката се изразява в това, че във втори абзац на определението вместо „да бъде постановено друго, с което да бъдат отхвърлени предявените искове“ е записано „да бъде постановено друго, с което да бъдат уважени предявените искове“.</w:t>
        <w:tab/>
        <w:br/>
        <w:tab/>
        <w:t xml:space="preserve"> </w:t>
        <w:tab/>
        <w:br/>
        <w:tab/>
        <w:t xml:space="preserve">Ответниците по молбата „Е. Е“ ЕАД и „Супервайзер“ ЕООД и третото лице – помагач О. В не вземат становище.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 намира молбата за неоснователна по следните съображения:</w:t>
        <w:tab/>
        <w:br/>
        <w:tab/>
        <w:t xml:space="preserve"> </w:t>
        <w:tab/>
        <w:br/>
        <w:tab/>
        <w:t xml:space="preserve">Очевидната фактическа грешка по смисъла на чл. 247 от ГПК е несъответствието между формираната, въз основа на изложените в мотивите фактически и правни изводи, воля на съда и нейния израз в разпоредителната част на съдебния акт /решение или определение/. </w:t>
        <w:tab/>
        <w:br/>
        <w:tab/>
        <w:t xml:space="preserve"> </w:t>
        <w:tab/>
        <w:br/>
        <w:tab/>
        <w:t xml:space="preserve">В разглеждания случай, такова несъответствие не е налице, а и не се твърди от молителя. В молбата изрично се излагат съображения единствено за допусната грешка в мотивите на определението по чл. 288 от ГПК. В действителност, такава грешка е допусната, но тя не се е отразила на диспозитива на постановеното определение, поради което не подлежи на поправяне по реда на чл. 247 от ГПК. </w:t>
        <w:tab/>
        <w:br/>
        <w:tab/>
        <w:t xml:space="preserve"> </w:t>
        <w:tab/>
        <w:br/>
        <w:tab/>
        <w:t xml:space="preserve">Поради това молбата на „Градски транспорт“ ЕАД за допускане на поправка на очевидна фактическа грешка следва да бъде оставена без уважение. </w:t>
        <w:tab/>
        <w:br/>
        <w:tab/>
        <w:t xml:space="preserve"> </w:t>
        <w:tab/>
        <w:br/>
        <w:tab/>
        <w:t xml:space="preserve">Воден от горното, Върховният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молбата на „Градски транспорт“ ЕАД за допускане на поправка на очевидна фактическа грешка в определение №425/24.06.2020г. по т. д. 2563/2019г. на ВКС, I т.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