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№511/17.07.2013 по ч. търг. д. №2203/2013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ВЪРХОВНИЯТ КАСАЦИОНЕН СЪД на Република България, Търговска колегия, І отделение, в закрито заседание на петнадесети юли през две хиляди и тринадесета година, в състав:</w:t>
        <w:tab/>
        <w:br/>
        <w:tab/>
        <w:t xml:space="preserve"> </w:t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Тотка Калчева 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> </w:t>
        <w:tab/>
        <w:br/>
        <w:tab/>
        <w:t xml:space="preserve">при секретаря. .................. след като изслуша докладваното от съдия Калчева, ч. т.д.№ 2203 по описа за 2013г.,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по ч. т.д.№ 2203/13г. по описа на ВКС, ТК, І отделение е образувано по жалба на [фирма], [населено място] срещу определение № 31/12.02.2013г., постановено по ч. гр. д.№ 44/13г., с което Великотърновският апелативен съд е потвърдил решение № 633/09.11.2012г. по гр. д.№ 1257/12г. на Великотърновския окръжен съд в частта за оставяне без разглеждане на жалба вх.№ 5148/17.09.2012г. против действия на ЧСИ, рег.№ 730 по възбраняване, обявяване и извършване на публична продан на недвижим имот и е оставил без разглеждане жалба вх.№ 5380/26.09.2012г. против постановление за възлагане по изп. д.№ 308/09г., като е прекратил производството по делото в тази част.</w:t>
        <w:tab/>
        <w:br/>
        <w:tab/>
        <w:t xml:space="preserve"> </w:t>
        <w:tab/>
        <w:br/>
        <w:tab/>
        <w:t xml:space="preserve"> Частният жалбоподател обжалва изцяло въззивното определение, независимо от указания на ВтАС, че актът му подлежи на обжалване пред ВКС само в частта за оставяне без разглеждане на жалба вх.№ 5380/12г.</w:t>
        <w:tab/>
        <w:br/>
        <w:tab/>
        <w:t xml:space="preserve"> </w:t>
        <w:tab/>
        <w:br/>
        <w:tab/>
        <w:t xml:space="preserve">Настоящият състав на ВКС, ТК, І отделение констатира следното:</w:t>
        <w:tab/>
        <w:br/>
        <w:tab/>
        <w:t xml:space="preserve"> </w:t>
        <w:tab/>
        <w:br/>
        <w:tab/>
        <w:t xml:space="preserve">Съгласно ТР № 3/12.07.2005г. по тълк. д.№ 3/2005г. на ОСГТК на ВКС функционално компетентен да разгледа частните жалби срещу определенията за прекратяване на производството пред окръжния съд по обжалване действията на съдия-изпълнителя е съответният апелативен съд, чието определение е окончателно.</w:t>
        <w:tab/>
        <w:br/>
        <w:tab/>
        <w:t xml:space="preserve"> </w:t>
        <w:tab/>
        <w:br/>
        <w:tab/>
        <w:t xml:space="preserve">В случая, в частта за потвърждаване на решението за окръжния съд /с характер на определение/ за оставяне без разглеждане на жалба вх.№ 5148/17.09.12г. частната касационна жалба е недопустима съгласно цитираното тълкувателно решение. В частта за оставяне без разглеждане на жалба вх.№ 5380/26.09.12г. срещу решението на окръжния съд за оставяне без уважение на подадената жалба против действията на съдебния изпълнител определението е правилно. Съгласно разпоредбата на чл. 437, ал. 5 ГПК решението на окръжния съд по жалбите на страните в изпълнителното производство не подлежи на обжалване.</w:t>
        <w:tab/>
        <w:br/>
        <w:tab/>
        <w:t xml:space="preserve"> </w:t>
        <w:tab/>
        <w:br/>
        <w:tab/>
        <w:t xml:space="preserve">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</w:t>
        <w:tab/>
        <w:br/>
        <w:tab/>
        <w:t xml:space="preserve"> </w:t>
        <w:tab/>
        <w:br/>
        <w:tab/>
        <w:t xml:space="preserve"> частната касационна жалба на [фирма], [населено място] срещу определение № 31/12.02.2013г., постановено по ч. гр. д.№ 44/13г., в частта, с която Великотърновският апелативен съд е потвърдил решение № 633/09.11.2012г. по гр. д.№ 1257/12г. на Великотърновския окръжен съд за оставяне без разглеждане на жалба вх.№ 5148/17.09.2012г. против действия на ЧСИ, рег.№ 730.</w:t>
        <w:tab/>
        <w:br/>
        <w:tab/>
        <w:t xml:space="preserve"> </w:t>
        <w:tab/>
        <w:br/>
        <w:tab/>
        <w:t xml:space="preserve">ПОТВЪРЖДАВА</w:t>
        <w:tab/>
        <w:br/>
        <w:tab/>
        <w:t xml:space="preserve"> </w:t>
        <w:tab/>
        <w:br/>
        <w:tab/>
        <w:t xml:space="preserve"> определение № 31/12.02.2013г., постановено по ч. гр. д.№ 44/13г., в частта, с която Великотърновският апелативен съд е оставил без разглеждане жалба вх.№ 5380/26.09.2012г. и е прекратил производството по делото в тази част.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