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№597/03.07.2013 по търг. д. №615/2012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на ВКС-ТК, І т.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597</w:t>
        <w:tab/>
        <w:br/>
        <w:tab/>
        <w:t xml:space="preserve"> </w:t>
        <w:tab/>
        <w:br/>
        <w:tab/>
        <w:t xml:space="preserve"> С., 03.07.2013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осми април през две хиляди и тринадесета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 </w:t>
        <w:tab/>
        <w:br/>
        <w:tab/>
        <w:t xml:space="preserve"> </w:t>
        <w:tab/>
        <w:br/>
        <w:tab/>
        <w:t xml:space="preserve"> Ирина Петрова 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т. д. № 615 </w:t>
        <w:tab/>
        <w:br/>
        <w:tab/>
        <w:t xml:space="preserve"> </w:t>
        <w:tab/>
        <w:br/>
        <w:tab/>
        <w:t xml:space="preserve"> по описа за 2012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 от П. К. К. срещу Решение № 303 от 28.02.2012 год. по гр. д.№ 3975/2011 год. на Софийския апелативен съд. </w:t>
        <w:tab/>
        <w:br/>
        <w:tab/>
        <w:t xml:space="preserve"> </w:t>
        <w:tab/>
        <w:br/>
        <w:tab/>
        <w:t xml:space="preserve"> Въззивното решение е постановено по жалбата на „К. и Ко”К. срещу Решение № 15 от 27.04.2010 год. по т. д.№ 10/2006 год. на Кюстендилския окръжен съд с която първоинстанционният съд уважил конститутивен иск с правно основание чл. 71 ТЗ предявен от П. К. К. срещу „К. и Ко”К. за отмяна на решенията на Съвета на директорите (СД) от заседанието, проведено на 15.06.2009 год. Като е счел, че искът е недопустим, съставът на САС е обезсилил първоинстанционното решение, оставил е без разглеждане иска на К. и е прекратил производството по делото. Въззивният съд е приел, че за П. К. липсва правен интерес от провеждането на иск с правно основание чл. 71 ТЗ, поради това, че сделката си остава действителна на основание чл. 236 ал. 4 ТЗ, а К. може да търси присъждане на вреди по реда и на основание чл. 240а ТЗ.</w:t>
        <w:tab/>
        <w:br/>
        <w:tab/>
        <w:t xml:space="preserve"> </w:t>
        <w:tab/>
        <w:br/>
        <w:tab/>
        <w:t xml:space="preserve"> В касационната жалба и тази част от нея, имаща характер на изложение по чл. 284 ал. 3 т. 1 ГПК, касаторът се позовава на недопустимост на въззивния акт. </w:t>
        <w:tab/>
        <w:br/>
        <w:tab/>
        <w:t xml:space="preserve"> </w:t>
        <w:tab/>
        <w:br/>
        <w:tab/>
        <w:t xml:space="preserve">Независимо от обстоятелството, че валиден правен въпрос не е формулиран, настоящият съдебен състав счита, че е налице хипотезата по т. 1 на ТР № 1/19.02.2010 год. на ОСГТК на ВКС – проверка за допустимостта на въззивния акт. </w:t>
        <w:tab/>
        <w:br/>
        <w:tab/>
        <w:t xml:space="preserve"> </w:t>
        <w:tab/>
        <w:br/>
        <w:tab/>
        <w:t xml:space="preserve">Касаторът ще следва да внесе на основание чл. 18 ал. 2 т. 2 от Тарифа № 1/2008 год. на МП държавна такса в размер на 40 лв. в 1-седмичен срок от съобщението и представи вносен документ. в 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</w:t>
        <w:tab/>
        <w:br/>
        <w:tab/>
        <w:t xml:space="preserve"> </w:t>
        <w:tab/>
        <w:br/>
        <w:tab/>
        <w:t xml:space="preserve">касационно обжалване на Решение № 303 от 28.02.2012 год. по гр. д.№ 3975/2011 год. на Софийския апелативен съд. </w:t>
        <w:tab/>
        <w:br/>
        <w:tab/>
        <w:t xml:space="preserve"/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П. К. К., че следва да внесе по сметката на ВКС държавна такса в размер на 40 лв. в 1-седмичен срок от съобщението и представи вносен документ.</w:t>
        <w:tab/>
        <w:br/>
        <w:tab/>
        <w:t xml:space="preserve"/>
        <w:tab/>
        <w:br/>
        <w:tab/>
        <w:t xml:space="preserve">След </w:t>
        <w:tab/>
        <w:br/>
        <w:tab/>
        <w:t xml:space="preserve"> </w:t>
        <w:tab/>
        <w:br/>
        <w:tab/>
        <w:t xml:space="preserve">изтичането на срока и с оглед изпълнението на указанията, делото да се докладва за насрочване или прекратяване.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