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№582/27.06.2013 по търг. д. №922/2012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922/12 г., ВКС, ТК, І-во отд.</w:t>
        <w:tab/>
        <w:br/>
        <w:tab/>
        <w:t xml:space="preserve"> </w:t>
        <w:tab/>
        <w:br/>
        <w:tab/>
        <w:t xml:space="preserve">Определение по т. д. № 922/12 на ВКС, ТК, І-во отд. P. 1</w:t>
        <w:tab/>
        <w:br/>
        <w:tab/>
        <w:t xml:space="preserve"/>
        <w:tab/>
        <w:br/>
        <w:tab/>
        <w:t xml:space="preserve">№582</w:t>
        <w:tab/>
        <w:br/>
        <w:tab/>
        <w:t xml:space="preserve"> </w:t>
        <w:tab/>
        <w:br/>
        <w:tab/>
        <w:t xml:space="preserve"> София, 27.06. 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тринадесети май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/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Райковска т. д. № 922 по описа за 2012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от [фирма], [населено място] срещу въззивно решение № 791/14.05.2012 г. по т. д. № 3358/2011 г. на Софийски апелативен съд, с което е потвърдено решение № 35 от 02.06.2011 г. по т. д. № 134/2009 г. на Окръжен съд Враца. </w:t>
        <w:tab/>
        <w:br/>
        <w:tab/>
        <w:t xml:space="preserve"> </w:t>
        <w:tab/>
        <w:br/>
        <w:tab/>
        <w:t xml:space="preserve">С последното са отхвърлени предявени от жалбоподателя срещу А. К. ЕАД искове, правно квалифицирани от съдилищата по чл. 43, ал. 4 от ЗОП за заплащане на сумата от 26 187 лв., съставляваща претендирани от ищеца разходи за изпълнение на договор от 27.08.2009 г., ведно със законната лихва за забава.</w:t>
        <w:tab/>
        <w:br/>
        <w:tab/>
        <w:t xml:space="preserve"> </w:t>
        <w:tab/>
        <w:br/>
        <w:tab/>
        <w:t xml:space="preserve"> В касационната жалба са развити подробни съображения за порочност на обжалваното решение, поради необоснованост и допуснати съществени нарушения на съдопроизводствените правила, както и за допуснати нарушения на материалния закон - чл. 43, ал. 4 ЗОП и чл. 20 ЗЗД. </w:t>
        <w:tab/>
        <w:br/>
        <w:tab/>
        <w:t xml:space="preserve"> </w:t>
        <w:tab/>
        <w:br/>
        <w:tab/>
        <w:t xml:space="preserve"> Касаторът е обосновал допустимостта на касационното обжалване по приложно поле с въпроси, свързани с недопустимост на въззивното решение, сочейки че съдът не се е произнесъл по иска, с който е сезиран и не било ясно защо се приема прекратяване на договора на основание т. 17.2 от ОУ. </w:t>
        <w:tab/>
        <w:br/>
        <w:tab/>
        <w:t xml:space="preserve"> </w:t>
        <w:tab/>
        <w:br/>
        <w:tab/>
        <w:t xml:space="preserve">В изложението касаторът излага материалноправни въпроси, свързани с чл. 43, ал. 3 ЗОП, основавайки се на практика на ВКС, постановена по реда на ГПК отм. - за възможността да се ангажира преддоговорната отговорност по чл. 12 ЗЗД, в случай на сключен договор при проявена недобросъвестност от насрещната страна /позоваване на т. 3 на чл. 280 ГПК/. Формулира се и процесуалноправен въпрос за обосноваване на изводите от въззивния съд в обжалвания съдебен акт чрез обсъждане само на избрани от него доказателства и доказателствени средства, без да бъдат кредитирани писмените доказателства. </w:t>
        <w:tab/>
        <w:br/>
        <w:tab/>
        <w:t xml:space="preserve"> </w:t>
        <w:tab/>
        <w:br/>
        <w:tab/>
        <w:t xml:space="preserve"> По делото е депозирана касационна жалба от А. К. ЕАД срещу решение № 1056/25.06.2012 г. по т. д. № 3358/2011 г. за допълване на въззивно решение № 791/14.05.2012 г. в частта за разноските. </w:t>
        <w:tab/>
        <w:br/>
        <w:tab/>
        <w:t xml:space="preserve"> </w:t>
        <w:tab/>
        <w:br/>
        <w:tab/>
        <w:t xml:space="preserve"> Ответникът по основната касационната жалба в писмен отговор поддържа, че липсват основания за допускане на касационно обжалване, както и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на [фирма], [населено място] е процесуално допустима /с оглед изискванията за редовност/ - подадена е от надлежна страна срещу подлежащ на касационно обжалване съдебен акт в рамките на преклузивния срок по чл. 283 ГПК.</w:t>
        <w:tab/>
        <w:br/>
        <w:tab/>
        <w:t xml:space="preserve"> </w:t>
        <w:tab/>
        <w:br/>
        <w:tab/>
        <w:t xml:space="preserve"> За да потвърди първоинстанционното решение, с което исковете на [фирма] са отхвърлени, Софийски апелативен съд е приел, че между страните са съществували отношения по сключен договор от 27.08.2009 г., въз основа на проведена обществена поръчка, че този договор е прекратен на основание т. 17.2 от Общите условия, считано от 13.11.2009 г., както и че ищецът не е доказал твърдението си, че договорът е прекратен на основание чл. 43, ал. 4 ЗОП, за да се претендира обезщетение за вреди.</w:t>
        <w:tab/>
        <w:br/>
        <w:tab/>
        <w:t xml:space="preserve"> </w:t>
        <w:tab/>
        <w:br/>
        <w:tab/>
        <w:t xml:space="preserve">По отношение на основния процесуалноправен въпрос, макар и общо формулиран, свързан с твърдяна недопустимост на въззивния акт, не е налице основание за достъп до касационно обжалване. Въззивният, както и първоинстанционният съд, не са се отклонили от диспозитивното начало и е разгледан иск, който е предявен, тъй като се е произнесъл по искането на жалбоподателя, основано на прякото действие на разпоредбата на чл. 43, ал. 4 /неточно посочена като т. 3/ ЗОП за прекратяване на договор за обществена поръчка, и по искането за присъждане на направени разходи по изпълнение на договора, състоящи се в посочени в справка на стр. 16 от делото - разходи за издаване на банкова гаранция, разходи за нотариални услуги, работна заплата, вкл. и осигуровки на управителя, транспортни разходи на служебни автомобили, управлявани от управителя, телекомуникационни разходи, командировки до Русия и до К., и др. </w:t>
        <w:tab/>
        <w:br/>
        <w:tab/>
        <w:t xml:space="preserve"> </w:t>
        <w:tab/>
        <w:br/>
        <w:tab/>
        <w:t xml:space="preserve">В мотивите на съдебното решение, след съвкупна преценка на събраните по делото доказателства и при съобразяване доводите на страните, в резултат на решаващата дейност на въззивния съд, е прието, че договорът е бил прекратен на договорно основание, изрично уговорено в т. 17.2 от страните - чрез едностранно предизвестие /безвиновно/, за което не се оспорва, че е достигнало до контрахента, както и че е породило правно действие, считано от 13.11.2009 г. Съдът се е произнесъл по очертания от исковата молба предмет на делото, като се е мотивирал защо счита за недоказано твърдението за приложимост на чл. 43, ал. 4 ЗОП. По този начин е обсъждал наведените от ищеца факти и твърдения, относими към предявения иск, като се е мотивирал защо приема иска за неоснователен и не е излязъл извън предмета на делото, нито се е произнесъл по непредявен иск, както счита жалбоподателя. В този смисъл са били съобразени и постановките в т. 9 на ППВС № 1/85г. касаещи последиците от нарушаване на диспозитивното начало в процеса, както и предмета на произнасяне на въззивната инстанция, съгласно указанията в ТР № 1/17.07.2001 г. на ОСГК на ВКС.</w:t>
        <w:tab/>
        <w:br/>
        <w:tab/>
        <w:t xml:space="preserve"> </w:t>
        <w:tab/>
        <w:br/>
        <w:tab/>
        <w:t xml:space="preserve">По отношение на материалноправния въпрос по т. ІІ от изложението, свързан с възможността, възползвайки се от свободата на договаряне, страните по един договор да могат да преодолеят въведена от законодателя забрана /забрана за изменение на сключен договор за обществена поръчка/ и по този начин да разширят приложното поле на изрично регламентираната забрана по чл. 43, ал. 3 ЗОП, не е налице основание за допускане на касационно обжалване. Така поставен, въпросът е неотносим към конкретните факти по делото, тъй като клаузата на т. 17.2 от договора е съществувала към подписване на договора и страните не са изменяли уговорки от вече сключен договор, за да се обсъжда чл. 43, ал. 1 от ЗОП, свързан с въведената забрана за изменение на определените със закона параметри на сделката. </w:t>
        <w:tab/>
        <w:br/>
        <w:tab/>
        <w:t xml:space="preserve"> </w:t>
        <w:tab/>
        <w:br/>
        <w:tab/>
        <w:t xml:space="preserve">Дори и да се приеме, че въпросът е значим за изхода на конкретното дело, не е налице допълнителното основание по т. 2 на чл. 280 ГПК, с оглед позоваване на съдебни актове, постановени по реда на ГПК отм., но отнасящи се до правни спорове по повод предявени искове по чл. 26, ал. 1 ЗЗД, свързани с отношения между физически лица и търговски дружество, в които е коментирано приложението на чл. 9 ЗЗД, докато в конкретния правен спор по делото се обсъжда приложимост на нормативната уредба, свързана с обществена поръчка. За прецизност следва да се посочи, че на настоящия състав е известно, а и е достъпно чрез информационните системи, постановеното по реда на чл. 290 ГПК Решение № 162/28.01.2013 г. по т. д. № 453/2012 г. ВКС, ТК, І отделение, в което е обсъждан въпросът за приложимостта на чл. 43, ал. 1 от ЗОП и за съотношението с принципа на свободата на договаряне по чл. 9 ЗЗД. </w:t>
        <w:tab/>
        <w:br/>
        <w:tab/>
        <w:t xml:space="preserve"> </w:t>
        <w:tab/>
        <w:br/>
        <w:tab/>
        <w:t xml:space="preserve">По отношение на процесуалноправния въпрос по т. ІІІ от изложението, не може да се приеме за доказана основната предпоставка по чл. 280, ал. 1 ГПК за достъп до касация. Съгласно задължителните указания, дадени в т. 1 от Тълкувателно решение № 1/19.02.2010 г. на ОСГТК на ВКС, поставеният правен въпрос трябва да е конкретен и да е от значение за изхода на конкретното дело, т. е. да е обусловил правната воля на съда, обективирана в решението. В случая, твърдението на страната е, че съдът не е обсъдил всички доводи и възражения, както и че са били обсъждани избирателно част от доказателствата. Въпросите за задължението на съда да обсъди и прецени всички факти и доказателства по делото, съгласно изричната регламентация на процесуалния закон, както и да мотивира своя акт, не са решени в противоречие с трайно установената съдебна практика, нито са разрешени в противоречие с цитираната от жалбоподателя съдебна практика по ГПК отм., нито с процесуалните норми на приложимия процесуален закон. </w:t>
        <w:tab/>
        <w:br/>
        <w:tab/>
        <w:t xml:space="preserve"> </w:t>
        <w:tab/>
        <w:br/>
        <w:tab/>
        <w:t xml:space="preserve">Формираните фактически и правни изводи на съда са в резултат на конкретната преценка на допуснатите и събрани в процеса доказателствени средства, като правилността на тази преценка не може да се обсъжда в стадия по селекция на касационните жалби.</w:t>
        <w:tab/>
        <w:br/>
        <w:tab/>
        <w:t xml:space="preserve"/>
        <w:tab/>
        <w:br/>
        <w:tab/>
        <w:t xml:space="preserve"> Въпросът за правилността на фактическите изводи на въззивната инстанция и за приложението на процесуалния и материалния закон въз основа на тях, не попада в приложното поле на чл. 280, ал. 1 ГПК, нито основанията за касиране могат да се квалифицират като основания за допускане на касационно обжалване. Отделно от изложеното, жалбоподателят</w:t>
        <w:tab/>
        <w:br/>
        <w:tab/>
        <w:t xml:space="preserve"/>
        <w:tab/>
        <w:br/>
        <w:tab/>
        <w:t xml:space="preserve">се позовава на определение на ВКС, постановено по реда на чл. 288 ГПК. Тези определения нямат правната характеристика на съдебен акт, с който съставът на ВКС се произнася по същество на касационната жалба. Във фазата по допускане на касационно обжалване дейността на отделния състав на ВКС не е нито тълкувателна, нито решаваща, а специфична правораздавателна дейност /в този смисъл Тълкувателно решение № 2/28.09.2011 по т. д. № 2/2010 на ОСГТК на ВКС/.</w:t>
        <w:tab/>
        <w:br/>
        <w:tab/>
        <w:t xml:space="preserve"> </w:t>
        <w:tab/>
        <w:br/>
        <w:tab/>
        <w:t xml:space="preserve"> По отношение на въпроса за възможността да се ангажира преддоговорната отговорност по чл. 12 от ЗЗД в хипотеза на вече сключен договор, дори и да се приеме, че съставлява правен въпрос, не е доказано основание по чл. 280, т. 3 ГПК. Разпоредбата на чл. 280, ал. 1, т. 3 ГПК намира приложение в случаите, когато приложимата правна норма изисква първично определяне на нейното действително съдържание по тълкувателен ред, респективно, когато се налага изоставяне на едно тълкуване и преминаване към друго такова, а точното прилагане на закона предполага да бъде подведен конкретният фактически състав под разпоредбата, която действително по обем и съдържание го урежда. Необходимо е наличието и на допълнителен критерий – точното прилагане на закона да е от значение </w:t>
        <w:tab/>
        <w:br/>
        <w:tab/>
        <w:t xml:space="preserve"> </w:t>
        <w:tab/>
        <w:br/>
        <w:tab/>
        <w:t xml:space="preserve">за развитието на правото.</w:t>
        <w:tab/>
        <w:br/>
        <w:tab/>
        <w:t xml:space="preserve"/>
        <w:tab/>
        <w:br/>
        <w:tab/>
        <w:t xml:space="preserve">По изложените съображения настоящият съдебен състав счита, че не са налице сочените основания за допускане на касационно обжалване по касационната жалба на [фирма], [населено място].</w:t>
        <w:tab/>
        <w:br/>
        <w:tab/>
        <w:t xml:space="preserve"> </w:t>
        <w:tab/>
        <w:br/>
        <w:tab/>
        <w:t xml:space="preserve"> По жалбата на А. К. ЕАД, срещу решението в частта за разноските, жалбоподателят не е формулирал в изложението си конкретен правен въпрос, а е преразказвал изложените оплаквания в касационната жалба, свързани с процесуалните действия на въззивния съд по искането, свързано с разноските. Съгласно задължителните постановки в т. 1 от Тълкувателно решение № 1 от 19.02.2010 г. по тълк. дело № 1/2009 г. на ОСГТК на ВКС, материалноправният или процесуалноправният въпрос трябва да е формулиран от касатора точно и ясно, като извън правомощията на ВКС е да извежда този въпрос от твърденията в жалбата и в приложението към нея. Непосочването на значим за делото правен въпрос е достатъчно, за да обоснове недопускане до касация. </w:t>
        <w:tab/>
        <w:br/>
        <w:tab/>
        <w:t xml:space="preserve"> </w:t>
        <w:tab/>
        <w:br/>
        <w:tab/>
        <w:t xml:space="preserve">Независимо от липсата на основната - обща предпоставка за достъп до касация, необходимо е да се посочи, че и поддържаните допълнителни основания по т. 1 и 2 на чл. 280, ал. 1 ГПК не са налице. Във въззивната жалба на [фирма] в т. 5 /стр. 29/ се съдържа изрично оплакване, свързано с тази част от първоинстанционното решение, с която са присъдени разноски в полза на ответното дружество, като се твърди, че не са представени доказателства за реалното заплащане на сумата, както и за прекомерност на присъдените разноски, алтернативно е изразено становище и за намаляване на разноските до минимално определения в Наредба № 1/2004 г. размер. По тази част от жалбата въззивният съд не се е произнесъл с решение № 791/14.05.2012 г., поради което постановяването на обжалвания съдебен акт от 25.06.2012 г. съставлява допълване и съдържа произнасяне по въведеното оплакване, свързано с отговорността за разноските по първоинстанционния съдебен акт. </w:t>
        <w:tab/>
        <w:br/>
        <w:tab/>
        <w:t xml:space="preserve"> </w:t>
        <w:tab/>
        <w:br/>
        <w:tab/>
        <w:t xml:space="preserve">Позоваването на приложените съдебни актове: Решение № 109/26.10.2010 г. на ВКС, ТК; Решение № 29/20.06.2011 г. на ВКС, ГК; Решение № 95/11.04.2011 г. на ВКС, ГК е неточно, тъй като в тези случаи, ВКС се е произнасял по искане за допълване на касационно решение, като основанието на страната в производството е мотивирано с непроизнасяне от ВКС по всички доводи и възражения по съществото на спора. В цитираните актове не става въпрос за непроизнасяне по въведени оплаквания в депозирана жалба в частта за разноските, а постановените определения по частни дела от ВКС, приложени към изложението въвеждат съответното разграничение по повод искането за разноски.</w:t>
        <w:tab/>
        <w:br/>
        <w:tab/>
        <w:t xml:space="preserve"> </w:t>
        <w:tab/>
        <w:br/>
        <w:tab/>
        <w:t xml:space="preserve"> Поради това и на основание чл. 288 ГПК, Върховният касационен съд, състав на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791/14.05.2012 г. по в. т. д. № 3358/2011 г. на Софийски апелативен съд, както и на решение за допълване № 1056/25.06.2012 г. по същото въззивно дело.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