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№11/21.01.2011 по гр. д. №309/2010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11</w:t>
        <w:tab/>
        <w:br/>
        <w:tab/>
        <w:t xml:space="preserve"> </w:t>
        <w:tab/>
        <w:br/>
        <w:tab/>
        <w:t xml:space="preserve">София, 21.01.2011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съдебно заседание на 18 януари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при участието на секретаря Д. Н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309 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</w:t>
        <w:tab/>
        <w:br/>
        <w:tab/>
        <w:t xml:space="preserve"> </w:t>
        <w:tab/>
        <w:br/>
        <w:tab/>
        <w:t xml:space="preserve"> С определение № 946/10 от 27.10.2010г. по касационна жалба на А. А. К. е допуснато касационно обжалване на въззивно решение от 30.09.2009г., постановено по гр. д.№ 4205/2007г. на Софийски градски съд само в частта, с която е признато за установено по отношение на касатора, че А. К. Т. и В. Т. Т. са собственици по силата на възстановяване на собствеността по З., наследяване, дарение и покупко-продажба на вътрешния магазин, разположен в партера на сградата, построена в УПИ VІІ-І, кв. 179, находящ се в[населено място], [улица] по плана на[населено място] зона Б-4-А” по въпроса “допустимо ли е произнасяне по непредявен иск” в съответствие с ТР № 1/2009г. на ОСГТК без обосноваване на основанията за допускане на касационно обжалване..</w:t>
        <w:tab/>
        <w:br/>
        <w:tab/>
        <w:t xml:space="preserve"> </w:t>
        <w:tab/>
        <w:br/>
        <w:tab/>
        <w:t xml:space="preserve">В касационната жалба се навеждат оплаквания за недопустимост на решението в тази част поради това, че съдът се е произнесъл и за магазина, за който не е предявен иск за собственост.</w:t>
        <w:tab/>
        <w:br/>
        <w:tab/>
        <w:t xml:space="preserve"> </w:t>
        <w:tab/>
        <w:br/>
        <w:tab/>
        <w:t xml:space="preserve">Ответниците по касация вземат становище, че няма произнасяне по непредявен иск, защото ответника не е осъден да предаде магазина, а реалната част от двора</w:t>
        <w:tab/>
        <w:br/>
        <w:tab/>
        <w:t xml:space="preserve"> </w:t>
        <w:tab/>
        <w:br/>
        <w:tab/>
        <w:t xml:space="preserve">Върховен касационен съд, първо гр. о., като обсъди заявените в касационната жалба основания и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е подадена против подлежащо на обжалване въззивно решение на Софийски градски съд, изхожда от процесуално легитимирана страна, постъпила е в срок, поради което съдът я преценява като допустима </w:t>
        <w:tab/>
        <w:br/>
        <w:tab/>
        <w:t xml:space="preserve"> </w:t>
        <w:tab/>
        <w:br/>
        <w:tab/>
        <w:t xml:space="preserve">Разгледана по същество, жалбата в допуснатата до касационно разглеждане част е основателна. </w:t>
        <w:tab/>
        <w:br/>
        <w:tab/>
        <w:t xml:space="preserve"> </w:t>
        <w:tab/>
        <w:br/>
        <w:tab/>
        <w:t xml:space="preserve"> Правният въпрос, по който е допуснато касационно обжалване – допустимо ли е произнасяне по непредявен иск има еднозначен отговор в доктрината и съдебната практика. Гражданското съдопроизводство може да започне само след като съдът бъде сезиран с предявен иск. Той определя предмета, по който се произнася съда – спорното право, а то се индивидуализира с предмета, искането към съда и страните, т. е. пределите на силата на пресъдено нещо. Всяко произнасяне с решение в повече от искането към съда е нарушение на диспозитивното начало и има за последица постановяване на недопустимо решение в тази част.</w:t>
        <w:tab/>
        <w:br/>
        <w:tab/>
        <w:t xml:space="preserve"> </w:t>
        <w:tab/>
        <w:br/>
        <w:tab/>
        <w:t xml:space="preserve">Видно от исковата молба, ищецът е поискал ревандикация само на незастроената част от дворно често, съставляващо УПИ VІІ-І, кв. 179 по плана на[населено място] зона Б-4-А”, целия с площ 418 кв. м. В обстоятелствената част на исковата молба се съдържат твърдения, че ищците са собственици на вътрешния магазин. РС е отхвърлил иска само в обема, в който е искана защита. Въззивният съд е уважил иска за незастроената част от дворното место и в тази част решението е влязло в сила, защото не е допуснато касационно обжалване. В диспозитива на решението обаче възивната инстанция се е произнесла в повече от заявения петитум, като е признала за установено по отношение на ответника, че А. К. Т. и В. Т. Т. са собственици по силата на възстановяване на собствеността по З., наследяване, дарение и покупко-продажба на вътрешния магазин, находящ се в партера на сградата, находяща се в[населено място], [улица]. В тази част решението на СГС е недопустимо, като постановено плюс петитум, поради което следва да се обезсили. 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 РЕШИ:</w:t>
        <w:tab/>
        <w:br/>
        <w:tab/>
        <w:t xml:space="preserve"> </w:t>
        <w:tab/>
        <w:br/>
        <w:tab/>
        <w:t xml:space="preserve">ОБЕЗСИЛВА решение от 30.09.2009г., постановено по гр. д.№ 4205/2007г. на Софийски градски съд в частта, с която съдът се е произнесъл за правото на собственост върху вътрешния магазин, разположен в партера на сградата, построена в УПИ VІІ-І, кв. 179, находящ се в[населено място], [улица] по плана на[населено място] зона Б-4-А”.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