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№740/11.01.2011 по гр. д. №127/2010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740</w:t>
        <w:tab/>
        <w:br/>
        <w:tab/>
        <w:t xml:space="preserve"> </w:t>
        <w:tab/>
        <w:br/>
        <w:tab/>
        <w:t xml:space="preserve"> С. 11.01.2011г.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открито заседание на двадесет и трети ноември през две хиляди и десета година в състав: </w:t>
        <w:tab/>
        <w:br/>
        <w:tab/>
        <w:t xml:space="preserve"> </w:t>
        <w:tab/>
        <w:br/>
        <w:tab/>
        <w:t xml:space="preserve">ПРЕДСЕДАТЕЛ: Ц. Г. ЧЛЕНОВЕ: М. ИВАНОВА</w:t>
        <w:tab/>
        <w:br/>
        <w:tab/>
        <w:t xml:space="preserve"> </w:t>
        <w:tab/>
        <w:br/>
        <w:tab/>
        <w:t xml:space="preserve"> И. ПАПАЗОВА</w:t>
        <w:tab/>
        <w:br/>
        <w:tab/>
        <w:t xml:space="preserve"> </w:t>
        <w:tab/>
        <w:br/>
        <w:tab/>
        <w:t xml:space="preserve">при участието на секретаря А. Б</w:t>
        <w:tab/>
        <w:br/>
        <w:tab/>
        <w:t xml:space="preserve"> </w:t>
        <w:tab/>
        <w:br/>
        <w:tab/>
        <w:t xml:space="preserve">като изслуша докладваното от съдия Папазова гр. д.№ 127 по описа за 2010г. на ІІІ г. о.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290 от ГПК.</w:t>
        <w:tab/>
        <w:br/>
        <w:tab/>
        <w:t xml:space="preserve"> </w:t>
        <w:tab/>
        <w:br/>
        <w:tab/>
        <w:t xml:space="preserve">Образувано е въз основа на подадената касационна жалба от Агенция „М.”гр.София, представлявана от директора Т.,чрез процесуалния представител –юрисконсулт Й. против въззивно решение от 7.08.2009г. по в. гр. д. № 5 по описа за 2008г. на Софийски градски съд, с което е потвърдено решение от 10.02.2004г. по гр. д. № 10555 по описа за 2001г. на Районен съд С.,68 състав, в частта, в което е отхвърлен предявения от Б. Б. Б. иск с правно основание чл. 344 ал. 1 т. 3, във вр. с чл. 225 от КТ и вместо това е постановено друго, с което е осъдена Агенция „М.” гр.С. да му заплати сумата от 1 780.80лв.,представляваща обезщетение за времето през което е останал без работа за периода 24.10.2001г.-24.04.2002г.,а в останалата част досежно предявените искове с правно основание чл. 344 ал. 1 т. 1 и т. 2 от КТ и чл. 55 ал. 1 изр. 3 от ЗЗД,във вр. с чл. 221 ал. 2 от КТ решението е оставено в сила. Искането е за цялостна отмяна на постановения въззивен акт на основание чл. 281 т. 3 от ГПК и решаване на въпроса по същество с отхвърляне на предявените искове.</w:t>
        <w:tab/>
        <w:br/>
        <w:tab/>
        <w:t xml:space="preserve"> </w:t>
        <w:tab/>
        <w:br/>
        <w:tab/>
        <w:t xml:space="preserve">Следва да се посочи, че висящото производство досежно иска с правно основание чл. 55 ал. 1 изр. 3 от ЗЗД,във вр. с чл. 221 ал. 2 от КТ е недопустимо на основание чл. 280 ал. 2 от ГПК,с оглед обжалваемия му интерес /от 500лв./, който е под законоустановения допустим размер от 1 000 лв.В тази част касационната жалба следва да бъде оставена без разглеждане, а производството прекратено.</w:t>
        <w:tab/>
        <w:br/>
        <w:tab/>
        <w:t xml:space="preserve"> </w:t>
        <w:tab/>
        <w:br/>
        <w:tab/>
        <w:t xml:space="preserve">С определение № 292 от 25.03.2010г. е допуснато касационно обжалване на основание чл. 280 ал. 1 т. 3 от ГПК по поставения въпрос за това - дали в задълженията на заемащия длъжността „старши инспектор в митническо бюро” влиза - осъществяването на контрол и митнически надзор по физическото напускане на декларираните стоки.</w:t>
        <w:tab/>
        <w:br/>
        <w:tab/>
        <w:t xml:space="preserve"> </w:t>
        <w:tab/>
        <w:br/>
        <w:tab/>
        <w:t xml:space="preserve"> В съдебно заседание страните не се явяват.Касаторът се представлява от процесуалния си представител, който поддържа изложените в касационната жалба доводи и претендира разноски за юрисконсулско възнаграждение.</w:t>
        <w:tab/>
        <w:br/>
        <w:tab/>
        <w:t xml:space="preserve"> </w:t>
        <w:tab/>
        <w:br/>
        <w:tab/>
        <w:t xml:space="preserve"> Върховният касационен съд, състав на ІІІ г. о.,след като обсъди направеното искане и доказателствата по делото, намира следното:</w:t>
        <w:tab/>
        <w:br/>
        <w:tab/>
        <w:t xml:space="preserve"> </w:t>
        <w:tab/>
        <w:br/>
        <w:tab/>
        <w:t xml:space="preserve">Отговорът на поставения въпрос, във връзка с който е допуснато касационно обжалване е положителен. </w:t>
        <w:tab/>
        <w:br/>
        <w:tab/>
        <w:t xml:space="preserve"> </w:t>
        <w:tab/>
        <w:br/>
        <w:tab/>
        <w:t xml:space="preserve">Ищецът по делото е заемал длъжността „старши инспектор”в митническо бюро Монтана,Митница Л. към Агенция М.Р.Р.Произтичащите от заемането на длъжността му задължения са регламентирани в Закон за М.те/чл15 ал. 2, чл. 17 ал. 1, чл. 2/, Правилник за прилагането на Закон за М.те /чл. 606, чл. 773, чл. 774/, Вътрешните правила за работа с Единния административен документ /ЕАД/. В качеството му на митнически орган по смисъла на закона, осъществяващ контролни правомощия –ищецът е бил длъжен съгласно чл. 74 от ЗМ да извършва документален контрол на представената пред него декларация/ЕАД/ и придружаващите я документи /включително и да изисква допълнителни документи за проверка истинността на съдържащите се в нея данни /,както и да извършва проверка на стоките и да взема проби за анализ или контрол.Ищецът е работил в изходно митническо учреждение по смисъла на чл. 606 ал. 2 т. 1 от ППЗМ,поради което е бил длъжен – съгласно ал. 3 от цитираната норма-„да се увери, че представените стоки съответстват на декларираните”,както и „да контролира и да удостоверява фактическото им заминаване”,извършвайки съответните заверки в Е.. Задължението на заемащия длъжността „старши инспектор в митническо бюро”да осъществява контрол /документален и физически/ на изнасяните стоки и митнически надзор по физическото им напускане – произтича и от факта, че без неговата заверка върху Е. – не е било възможно осъществяването на износа на стоката.</w:t>
        <w:tab/>
        <w:br/>
        <w:tab/>
        <w:t xml:space="preserve"> </w:t>
        <w:tab/>
        <w:br/>
        <w:tab/>
        <w:t xml:space="preserve">Делото е за втори път пред касационната инстанция след като - с решение №1437 от 27.12.2007г. по гр. д.№ 104/05г. - ВКС е отменил първоначално постановения въззивен акт, считайки за неправилен изложения в него правен извод за допуснато нарушение на чл. 195 от КТ /липса на конкретизация на извършеното нарушение/ и е върнал делото с указания за произнасяне по съществото на спора.</w:t>
        <w:tab/>
        <w:br/>
        <w:tab/>
        <w:t xml:space="preserve"> </w:t>
        <w:tab/>
        <w:br/>
        <w:tab/>
        <w:t xml:space="preserve">След връщане на делото, въззивния съд е приел извършеното уволнение за незаконно, като изложените мотиви са в смисъл, че ищецът не е имал задължения за осъществяване на контрол и митнически надзор по физическото напускане на декларираните стоки, и че заверявайки клетки А и Д от формуляр 1 от Е./удостоверявайки подаването и регистрацията на декларацията и контрола от отправното митническо учреждение/,не е извършил невярно удостоверяване при оформяне на Е..</w:t>
        <w:tab/>
        <w:br/>
        <w:tab/>
        <w:t xml:space="preserve"> </w:t>
        <w:tab/>
        <w:br/>
        <w:tab/>
        <w:t xml:space="preserve">Този извод не се споделя от настоящия съдебен състав.</w:t>
        <w:tab/>
        <w:br/>
        <w:tab/>
        <w:t xml:space="preserve"> </w:t>
        <w:tab/>
        <w:br/>
        <w:tab/>
        <w:t xml:space="preserve">Безспорно по делото е, че на 31.03.2001г. по време на работа - ищецът/сега ответник по касация/ е регистрирал Е. № 4200/1-89 за износ на стоки с бруто тегло 600 000кг. на обща стойност 1 800 000лв. на м/к ”Бахмач”. </w:t>
        <w:tab/>
        <w:br/>
        <w:tab/>
        <w:t xml:space="preserve"> </w:t>
        <w:tab/>
        <w:br/>
        <w:tab/>
        <w:t xml:space="preserve">Същевременно е установено, че в регистър ”Нареждане на товари” въобще няма запис за извършено товарене на посочените в Е. № 4200/1-89 стоки и не се съдържа регистрация на посоченото превозно средство за периода между датите 30.03.2001г. и 1.04.2001г. За процесната дата - 31.03.2001г.. въобще липсват данни за пристигнали и заминали кораби в пристанище Л./видно от писмо на дирекция М. администрация Л./. Единствено - в записите на приходния и изходния рапорт –се съдържат данни за м/к ”Бахмач”и те са противоречиви.Записано е, че корабът е влязъл натоварен с 5 тона дизелово гориво, като газенето на носа е 140 см.,а на кърмата -200см., а е излязъл със значително по-голям товар на преводното средство- 60 тона дизелово гориво, 320 тона сирене и 200тона кашкавал, при запазване на същото газене/ на носа е 140 см.,а на кърмата -200см./. Видно от писмото на Р. Г. сектор Видин - на 31.03.2001г.-въобще не е извършвана проверка на м/к ”Бахмач”от органите на Г. и паспортен контрол на ГККП Л..</w:t>
        <w:tab/>
        <w:br/>
        <w:tab/>
        <w:t xml:space="preserve"> </w:t>
        <w:tab/>
        <w:br/>
        <w:tab/>
        <w:t xml:space="preserve">Пред вид дадения отговор на поставения въпрос, във връзка с който е допуснато касационно обжалване - следва да се направи извод, че постановеният въззивен акт е неправилен и следва да бъде отменен.</w:t>
        <w:tab/>
        <w:br/>
        <w:tab/>
        <w:t xml:space="preserve"> </w:t>
        <w:tab/>
        <w:br/>
        <w:tab/>
        <w:t xml:space="preserve">След като - в качеството си на митнически орган –ищецът е регистрирал Е. № 4200/1-89 за износ на стоки с бруто тегло 600 000кг. на обща стойност 1 800 000лв. на м/к ”Бахмач”,той е бил длъжен да осъществи контрол като извърши проверка на изнасяните стоки и митнически надзор по физическото им напускане.Дейността на митническия орган не е регистрационна, а контролна.Като не е изпълнил преките си задължения, ищецът е допуснал нарушение на трудовата дисциплина, което е следвало да бъде санкционирано.В случая - пред вид тежестта на извършеното нарушение-състоящо се в грубо погазване на установените правила и норми на работа, с оглед количеството и стойността на изнесените стоки, размера на причинената щета и липсата на самокритичност у дееца -правилно е наложено най-тежкото предвидено в кодекса наказание. В случая липсата на незаличено предходно налагано наказание/иначе има три наложени дисциплинарни наказания-две през 1996г. и едно през 1999г.,които за заличени съгласно чл. 197 от КТ/,на която се позовава ищеца е ирелевантна и сама по себе си не може да обоснове налагане на по-леко наказание.</w:t>
        <w:tab/>
        <w:br/>
        <w:tab/>
        <w:t xml:space="preserve"> </w:t>
        <w:tab/>
        <w:br/>
        <w:tab/>
        <w:t xml:space="preserve">Абсолютно несъстоятелно е изложеното в исковата молба твърдение за съдържанието на разпоредбата на чл. 74 от ЗМ,в смисъл, че същата установявала права, но не и задължения за митническите служители.Това е така, защото в нея са посочени допълнителните правомощия на митническите органи, предоставени им в повече от колкото се полага за другите органи, именно за да ги улеснят при изпълнение на законоустановените им задължения за осъществяване на контрол.</w:t>
        <w:tab/>
        <w:br/>
        <w:tab/>
        <w:t xml:space="preserve"> </w:t>
        <w:tab/>
        <w:br/>
        <w:tab/>
        <w:t xml:space="preserve">Гореизложеното мотивира настоящия съдебен състав да приеме предявения иск с правно основание чл. 344 ал. 1 т. 1 от КТ за неоснователен. От неговата неоснователност, произтича и неоснователността на останалите два обективно съединени искове по чл. 344 ал. 1 т. 2 и т. 3 от КТ.</w:t>
        <w:tab/>
        <w:br/>
        <w:tab/>
        <w:t xml:space="preserve"> </w:t>
        <w:tab/>
        <w:br/>
        <w:tab/>
        <w:t xml:space="preserve">С оглед изхода на спора и направеното искане - в полза на касатора, на основание чл. 78 ал. 1, във вр. с ал. 8 от ГПК-следва да бъдат присъдени направените разноски за юрисконсулско възнаграждение пред настоящата инстанция, които пред вид разпоредбата на чл. 7 ал. 2 т. 2 от Наредба №1 от 9.07.2004г. възлизат на 248лв./при материален интерес от 1 800лв./</w:t>
        <w:tab/>
        <w:br/>
        <w:tab/>
        <w:t xml:space="preserve"> </w:t>
        <w:tab/>
        <w:br/>
        <w:tab/>
        <w:t xml:space="preserve">С оглед на горното, Върховен касационен съд, състав на Трето гражданско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от 7.08.2009г. по в. гр. д. № 5 по описа за 2008г. на Софийски градски съд и ВМЕСТО ТОВА ПОСТАНОВИ:</w:t>
        <w:tab/>
        <w:br/>
        <w:tab/>
        <w:t xml:space="preserve"> </w:t>
        <w:tab/>
        <w:br/>
        <w:tab/>
        <w:t xml:space="preserve">ОТХВЪРЛЯ като неоснователни предявените от Б. Б. Б. ЕГН xxxxxxxxxx със съдебен адрес:гр.С. бул.”Княгиня М. Луиза”№10 ет. 1-адвокат Г. против Агенция „М.”гр.София, представлявана от директора Т. обективно съединени искове с правно основание чл. 344 ал. 1 т. 1, 2 и 3 от КТ за отменяне на заповед № 13836 от 23.10.2001г. за дисциплинарно уволнение, за възстановяване на заеманата преди уволнението длъжност:„старши инспектор”в митническо бюро Монтана,Митница Л. към Агенция М.Р.Р и за присъждане на обезщетение в размер на 1 800лв. за времето, през което е останал без работа за периода 24.10.2001г.-24.04.2002г.</w:t>
        <w:tab/>
        <w:br/>
        <w:tab/>
        <w:t xml:space="preserve"> </w:t>
        <w:tab/>
        <w:br/>
        <w:tab/>
        <w:t xml:space="preserve">ОСЪЖДА Б. Б. Б. ЕГН xxxxxxxxxx със съдебен адрес:гр.С. бул.”Княгиня М. Луиза”№10 ет. 1-адвокат Г. ДА заплати на Агенция „М.”гр.София, представлявана от директора Т. сумата от 248лв./двеста четиридесет и осем лева/,представляваща направените разноски за юрисконсулско възнаграждение пред касационната инстанция.</w:t>
        <w:tab/>
        <w:br/>
        <w:tab/>
        <w:t xml:space="preserve"> </w:t>
        <w:tab/>
        <w:br/>
        <w:tab/>
        <w:t xml:space="preserve">ОСТАВЯ БЕЗ РАЗГЛЕЖДАНЕ като недопустима подадената касационна жалба от Агенция „М.”гр.София, представлявана от директора Т. и ПРЕКРАТЯВА производство по делото досежно иска с правно основание чл. 55 ал. 1 изр. 3 от ЗЗД,във вр. с чл. 221 ал. 2 от КТ.</w:t>
        <w:tab/>
        <w:br/>
        <w:tab/>
        <w:t xml:space="preserve"> </w:t>
        <w:tab/>
        <w:br/>
        <w:tab/>
        <w:t xml:space="preserve"> РЕШЕНИЕТО е окончателно, а в частта, в която е прекратено производството - същото има характер на определение и подлежи на обжалване пред друг тричленен състав на ВКС с частна жалба в 7-дневен срок от съобщаването.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