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№95/13.02.2026 по ч. нак. д. №128/2026 на ВКС, докладвано от съдия Надежда Трифонова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95</w:t>
        <w:tab/>
        <w:br/>
        <w:tab/>
        <w:t xml:space="preserve"/>
        <w:tab/>
        <w:br/>
        <w:tab/>
        <w:t xml:space="preserve"> гр. София, 13.02.2026 г.</w:t>
        <w:tab/>
        <w:br/>
        <w:tab/>
        <w:t xml:space="preserve"/>
        <w:tab/>
        <w:br/>
        <w:tab/>
        <w:t xml:space="preserve">ВЪРХОВЕН КАСАЦИОНЕН СЪД в закрито заседание на дванадесети февруари през две хиляди двадесет и шеста година в следния състав: Председател:Теодора Стамболова</w:t>
        <w:tab/>
        <w:br/>
        <w:tab/>
        <w:t xml:space="preserve"/>
        <w:tab/>
        <w:br/>
        <w:tab/>
        <w:t xml:space="preserve"> Членове: Надежда Трифонова</w:t>
        <w:tab/>
        <w:br/>
        <w:tab/>
        <w:t xml:space="preserve"/>
        <w:tab/>
        <w:br/>
        <w:tab/>
        <w:t xml:space="preserve"> Петя Колева</w:t>
        <w:tab/>
        <w:br/>
        <w:tab/>
        <w:t xml:space="preserve"/>
        <w:tab/>
        <w:br/>
        <w:tab/>
        <w:t xml:space="preserve">като разгледа докладваното от Надежда Трифонова Касационно частно наказателно дело № 20268003200128 по описа за 2026 година </w:t>
        <w:tab/>
        <w:br/>
        <w:tab/>
        <w:t xml:space="preserve"/>
        <w:tab/>
        <w:br/>
        <w:tab/>
        <w:t xml:space="preserve">Производството е образувано на основание чл. 43, т. 3 от НПК по повод определение № 29 от 3.02.2026г. по АНД № 71/2026г. по описа на РС-Свиленград, с искане за определяне на друг, еднакъв по степен съд, който да разгледа делото.</w:t>
        <w:tab/>
        <w:br/>
        <w:tab/>
        <w:t xml:space="preserve"/>
        <w:tab/>
        <w:br/>
        <w:tab/>
        <w:t xml:space="preserve">Върховният касационен съд, за да се произнесе, взе предвид следното: </w:t>
        <w:tab/>
        <w:br/>
        <w:tab/>
        <w:t xml:space="preserve"/>
        <w:tab/>
        <w:br/>
        <w:tab/>
        <w:t xml:space="preserve">Производството по АНД № 71/2026г. по описа на РС-Свиленград е било образувано по жалба от Я. С. Г. срещу електронен фиш с бланков номер серия К № 10866000, с който на основание чл. 189, ал. 4 и чл. 182, ал. 2, т. 2 от Закона за движение по пътищата й е наложено наказание „глоба“ за нарушение на чл. 21, ал. 2, вр. ал. 1 от същия закон.</w:t>
        <w:tab/>
        <w:br/>
        <w:tab/>
        <w:t xml:space="preserve"/>
        <w:tab/>
        <w:br/>
        <w:tab/>
        <w:t xml:space="preserve">Всички съдии от компетентния районен съд са се отвели последователно от разглеждане на делото, изтъквайки съображения, обуславящи основанията по чл. 29, ал. 2 от НПК, а именно, че жалбоподателят е съдия по вписванията в същия съд. </w:t>
        <w:tab/>
        <w:br/>
        <w:tab/>
        <w:t xml:space="preserve"/>
        <w:tab/>
        <w:br/>
        <w:tab/>
        <w:t xml:space="preserve">При установена невъзможност да бъде сформиран съдебен състав, Върховният касационен съд намира, че са налице предпоставките по чл. 43, т. 3 от НПК. Производството следва да бъде възложено за образуване и разглеждане на друг, еднакъв по степен съд, съобразен с критерия за териториална близост, гарантиращ спазване изискванията за бързина на производството, минимализиране на евентуални затруднения от деловоден и финансов характер, а именно: РС-Харманли.</w:t>
        <w:tab/>
        <w:br/>
        <w:tab/>
        <w:t xml:space="preserve"/>
        <w:tab/>
        <w:br/>
        <w:tab/>
        <w:t xml:space="preserve">По изложените съображения и на основание чл. 43, т. 3 от НПК, Върховният касационен съд, второ наказателно отделение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ИЗПРАЩА прекратеното АНД № 71/2026г. по описа на Районен съд – гр. Свиленград за образуване и разглеждане от Районен съд – гр. Харманли.</w:t>
        <w:tab/>
        <w:br/>
        <w:tab/>
        <w:t xml:space="preserve"/>
        <w:tab/>
        <w:br/>
        <w:tab/>
        <w:t xml:space="preserve"> Препис от определението да се изпрати на Районен съд – гр. Свиленград за сведение.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