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№335/25.06.2019 по гр. д. №902/2019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335гр. София, 25.06.2019 г.</w:t>
        <w:tab/>
        <w:br/>
        <w:tab/>
        <w:t xml:space="preserve"> </w:t>
        <w:tab/>
        <w:br/>
        <w:tab/>
        <w:t xml:space="preserve">Върховният касационен съд на Р. Б, второ гражданско отделение, в закрито съдебно заседание на двадесет и втори май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 С гр. д. № 902/2019г.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М. М. от [населено място] срещу въззивно решение № 2049 от 31.07.2018г., постановено по гр. д.№ 3725/2017г. на Софийския апелативен съд, втори състав, с оплаквания за нищожност, недопустимост и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1, т. 2 и т. 3 ГПК.</w:t>
        <w:tab/>
        <w:br/>
        <w:tab/>
        <w:t xml:space="preserve"> </w:t>
        <w:tab/>
        <w:br/>
        <w:tab/>
        <w:t xml:space="preserve">С посоченото решение въззивният съд е потвърдил решение № 2094 от 30.03.2017г. по гр. д. № 4212/2015г. на Софийския градски съд, с което е отхвърлен като неоснователен предявеният от Д. М. М. против “Слатина-Булгарплод”ООД, гр.София иск с правна квалификация чл. 108 ЗС за признаване за установено, че ищецът е собственик на 1/2 ид. част от поземлен имот, пл.№ ****, кв. 4 по регулационния план на [населено място], м. СПЗ”Слатина-юг”, с площ 2753 кв. м., при съседи: от четири страни имот пл.№ **** (собственост на ответника).</w:t>
        <w:tab/>
        <w:br/>
        <w:tab/>
        <w:t xml:space="preserve"> </w:t>
        <w:tab/>
        <w:br/>
        <w:tab/>
        <w:t xml:space="preserve">За да постанови решението си, въззивният съд е приел, че с решение № 14 от 25.04.2007г. на ОСЗГ-П. е възстановено правото на собственост на наследниците на И. М. К. върху процесния имот, от които ищецът в първоинстанционото производство е придобил през 2008г. 1/2 ид. част от имота по силата на два договора за дарение. Решението е издадено на основание влязло в сила на 20.03.2007г. решение по а. х.д.№ 2241/2005г. на СГС по чл. 11, ал. 4 ППЗСПЗЗ. Извършвайки косвен съдебен контрол върху решението на ОСЗГ за реституцията на имота, имащо конститутивно действие, въззивният съд е приел, че теренът, в който попада процесния имот е бил отчужден през 1981г. по реда на ЗТСУ отм. за нуждите на ДСО ”Булгарплод” и изваден от държането на АПК ”Средец”, което е надлежно обезщетено. С оглед на това съдът е приел, че намиращия се в урбанизирана територия имот е загубил земеделския си характер и предпоставката на чл. 2 ЗСПЗЗ за неговата реституция не е налице. Прието е също, че отчуждителното мероприятие е било осъществено и са налице предвидените в чл. 10б ЗСПЗЗ пречки за реституция. В заключение е прието, че ищецът в първоинстанционното производство не се легитимира като собственик на процесния имот, тъй като и неговите праводатели не са били негови собственици.</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 т. 3 ГПК по въпросите: 1. Длъжен ли е бил САС да упражни косвен съдебен контрол върху съдебното решение по гр. д.№ 2241/2005г. на СГС, ІІІ-Е с-в, и дали процесният имот, като част от по-големия стар имот, е засегнат изцяло от мероприятието или само частично, като е прието по това дело; 2. Дали съдебното решение по гр. д.№ 2241/2005г. на СГС, ІІІ-Е с-в, обвързва страните със сила на пресъдено нещо или не; 3. Дали ответникът е правоприемник на държавата, която е обвързана от силата на пресъдено нещо по гр. д.№ 2241/2005г. на СГС, ІІІ-Е с-в, по факта на застрояването; 4.Валиден и законосъобразен ли е актът на ОСЗГ; 5.Дължал ли е САС да даде указания на страните във връзка със задължението си да извърши косвен съдебен контрол върху решение по гр. д.№ 2241/2005г. на СГС, ІІІ-Е с-в; 6. Подлежи ли на възстановяване по реда на ЗСПЗЗ имот, внесен от собственика в ТКЗС, който впоследствие е отчужден от АПК по благоустройствените закони; 7.Има ли конститутивно действие решението на административния съд по спора по чл. 11, ал. 4 ППЗСПЗЗ за лицето, което в спора за материално право заявява възражение за незаконност на това съдебно решение; 8. Каква е правната природа и произтичащите от това правни последици на акта на административния съд по чл. 173, ал. 1 АПК, с който се отменя административният акт и се решава въпросът по същество; 9. Задължително ли е за търговско дружество, създадено от държавата, и при какви предпоставки съдебното решение на друг съд, с което на основание чл. 11, ал. 4 ППЗСПЗЗ се решава по същество въпросът дали е осъществено мероприятието, за което имотът е отчужден; 10. Длъжен ли е съдът с доклада си по делото изрично да укаже извършването на косвен контрол за валидност и законосъобразност на съдебно решение в производство по чл. 11, ал. 4 ЗСПЗЗ, когато въпросът е бил решен от този съд по същество и при какви предпоставки; 11. Какви са задълженията на съда, извършващ косвен съдебен контрол над акта на поземлената комисия, когато последната е била обвързана от силата на пресъдено нещо от съдебното решение в производство по чл. 11, ал. 4 ППЗСПЗЗ, когото въпросът е бил решен от съда по същество и 12. Длъжен ли е съдът във всички случаи на косвен съдебен контрол над акт на административен орган да установява дали страните не са правоприемници на държавата и при какви предпоставки. Поддържа се, че по отношение на въпроси от № 1 до № 6 са налице предпоставките за допускане на касационно обжалване по чл. 280, ал. 1, т. 1 и т. 2 ГПК, а за останалите въпроси тези по т. 3, както и че са налице всички основания по чл. 280, ал. 2 ГПК. </w:t>
        <w:tab/>
        <w:br/>
        <w:tab/>
        <w:t xml:space="preserve"> </w:t>
        <w:tab/>
        <w:br/>
        <w:tab/>
        <w:t xml:space="preserve">Поддържа се, че решението е нищожно поради абсолютна неразбираемост.</w:t>
        <w:tab/>
        <w:br/>
        <w:tab/>
        <w:t xml:space="preserve"> </w:t>
        <w:tab/>
        <w:br/>
        <w:tab/>
        <w:t xml:space="preserve">Ответникът по жалбата подал писмен отговор, в който е изразил становище, че касационно обжалване на въззивното решение не следва да се допуска.</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
        <w:tab/>
        <w:br/>
        <w:tab/>
        <w:t xml:space="preserve">Допустимостта на касационното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1/09г. на ОСГТК на ВКС, т. 1 разяснения формулираният от касатора правен въпрос определя рамките, в които ВКС следва да селектира касационната жалба с оглед допускането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w:t>
        <w:tab/>
        <w:br/>
        <w:tab/>
        <w:t xml:space="preserve"> </w:t>
        <w:tab/>
        <w:br/>
        <w:tab/>
        <w:t xml:space="preserve">В случая поставените въпроси не могат да обусловят допустимостта на касационното обжалване, тъй като една част от тях не са обусловили решаващите изводи на съда, други са по съществото на спора, а останалите са решени в съответствие с практиката на ВКС. Във връзка с тези въпроси следва да се отбележи, че в съответствие със задължителната практика на ВКС /ТР № 1/1997г. на ОСГК и др./ въззивният съд е приел, че актът, с който се възстановява правото на собственост върху земеделски земи е решението на ОСЗГ /сега ОСЗ/, имащо конститутивно действие, което подлежи на косвен съдебен контрол, а не решението по чл. 11, ал. 4 ППЗСПЗЗ, което представлява междинен етап от реституционната процедура и няма за предмет изследването на всички предпоставки за реституцията на имота, респ. не се ползва със сила на пресъдено нещо по отношение на тях. Ето защо без правно значение е обстоятелството дали това решение обвързва ответника, още повече, че въззивният съд не е приел в противоречие с него, че реституираният имот е застроен, а в съответствие с константната практика на ВКС е приел, че в случая това обстоятелство е ирелевантно, тъй като след отчуждаването му имотът е загубил земеделския си характер по смисъла на чл. 2 ЗСПЗЗ и че е част от терен, върху който е осъществено комплексно благоустройствено мероприятие от държавата, което е пречка за неговата реституция съгласно чл. 10б, ал. 1 ЗСПЗЗ, независимо че процесната част от този терен не е застроена. Освен това съгласно данните по делото ответникът е придобил правото на собственост върху имота преди влизане в сила на това решение, поради което според практиката на ВКС той не е частен правоприемник на държавата по смисъла на чл. 298, ал. 2 ГПК. Съгласно ТР № 5/2011г. на ОСГК на ВКС държавата е обвързана от съдебното решение по чл. 14, ал. 3 ЗСПЗЗ за възстановяване на правото на върху земеделски земи, а не и от административния акт за възстановяване на това право /решението на ОСЗ/, върху който е допустимо упражняването на косвен контрол за нищожност и материална незаконосъобразност, чиято цел е при констатиране на пороци на административния акт неговите правни последици да не бъдат зачетени. С оглед на това за касатора не съществува правен интерес да повдига въпросите за упражняването на косвен съдебен контрол върху решението на съда по чл. 11, ал. 4 ППЗСПЗЗ. Освен това представената от него практика на ВКС /същият не се позовава на противоречие с актове на КС на РБ или на Съда на ЕС/ се отнася до различни от настоящата хипотези и никакво противоречие с нея по поставените въпроси не съществува. Не са изложени никакви доводи във връзка с посочените в т. 4 на ТР № 1/2009г. на ОСГТК на ВКС предпоставки относно релевираното основание за допускане на касационно обжалване по чл. 280, ал. 1, т. 3 ГПК, които по отношение на поставените въпроси липсват, нито са налице основанията по чл. 280, ал. 2 ГПК. </w:t>
        <w:tab/>
        <w:br/>
        <w:tab/>
        <w:t xml:space="preserve"> </w:t>
        <w:tab/>
        <w:br/>
        <w:tab/>
        <w:t xml:space="preserve">За пълнота на изложението следва да се отбележи, че очевидната неправилност, като квалифицирана форма на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смисъл или “extra legem”, когато е приложена несъществуваща или отменена правна норма/. В случая не е налице нито една от хипотезите, които предполагат очевидна неправилност на обжалваното въззивно решение – прилагане на закона в неговия обратен смисъл, респ. на несъществуваща или отменена правна норма или значимо нарушение на основни съдопроизводствени правила или необоснованост поради грубо нарушение правилата на формалната логика. Направените в изложението към жалбата общи касационни оплаквания за неправилност на постановеното решение не са предмет на производството по чл. 288 ГПК.</w:t>
        <w:tab/>
        <w:br/>
        <w:tab/>
        <w:t xml:space="preserve"> </w:t>
        <w:tab/>
        <w:br/>
        <w:tab/>
        <w:t xml:space="preserve">С оглед изложеното посоченото въззивно решение не следва да се допуска до касационно обжалване.</w:t>
        <w:tab/>
        <w:br/>
        <w:tab/>
        <w:t xml:space="preserve"> </w:t>
        <w:tab/>
        <w:br/>
        <w:tab/>
        <w:t xml:space="preserve">При този изход на делото и на основание чл. 78, ал. 3 ГПК касаторът следва да заплати на ответника по касация сторените от него в настоящото производство разноски за адвокатско възнаграждение в размер на 2400 лв.</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НЕ ДОПУСКА касационно обжалване на въззивно решение № 2049 от 31.07.2018г., постановено по гр. д.№ 3725/2017г. на Софийския апелативен съд, втори състав.</w:t>
        <w:tab/>
        <w:br/>
        <w:tab/>
        <w:t xml:space="preserve"> </w:t>
        <w:tab/>
        <w:br/>
        <w:tab/>
        <w:t xml:space="preserve">О с ъ ж д а Д. М. М. от [населено място] да заплати на “Слатина-Булгарплод”ООД, гр.София, ЕИК 202898414 сумата 2400 лв./две хиляди и четиристотин лева/ разноски.</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