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№6426/28.06.2022 по адм. д. №326/2022 на ВАС, I о., докладвано от съдия Лозан Панов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6426 София, 28.06.2022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двадесети април две хиляди и двадесет и втора година в състав: ПРЕДСЕДАТЕЛ: ЕМИЛИЯ МИТКОВА ЧЛЕНОВЕ: МИЛЕНА ЗЛАТКОВА ЛОЗАН ПАНОВ при секретар Григоринка Любенова и с участието на прокурора Малина Ачкаканова изслуша докладваното от съдията Лозан Панов по административно дело № 326 / 2022 г.</w:t>
        <w:tab/>
        <w:br/>
        <w:tab/>
        <w:t xml:space="preserve">Производството е по реда на чл. 208 - чл. 228 от Административнопроцесуалния кодекс /АПК/.</w:t>
        <w:tab/>
        <w:br/>
        <w:tab/>
        <w:t xml:space="preserve">Образувано е по касационната жалба на ЕТПлам Е. Влайчев, [ЕИК], със седалище и адрес на управление: гр. Стара Загора, [адрес], чрез процесуален представител, против решение № 389 от 05.11.2021 г. на Административен съд Стара Загора, постановено по адм. д. № 746/2020 г., с което е отхвърлена жалбата му против ревизионен акт /РА/ № Р-16002419008506-091-001 от 13.08.2020 г., издаден от орган по приходите при ТД на НАП - Пловдив, потвърден с Решение № 546/03.11.2020 г. на Директора на Дирекция Обжалване и данъчно-осигурителна практика Пловдив.</w:t>
        <w:tab/>
        <w:br/>
        <w:tab/>
        <w:t xml:space="preserve">В жалбата се релевират касационни основания по чл. 209, т. 3 АПК като се твърди, че в съдебното решение липсвало съвкупна преценка на всички представени доказателства и първоинстанционният съд не се е мотивирал защо не кредитира събраните в хода на ревизионното производство доказателства. Поддържа се, че е налице хипотезата на чл. 80, ал. 1, т. 4 от ЗДДС, тъй като са изминали повече от 5 години, считано от началото на годината, в която е упражнено правото на данъчен кредит /2013 г./ за всички бракувани стоки /22.01.2019 г./, поради което корекция по чл. 79 от ЗДДС не се извършва. Иска се отмяна на първоинстанционното решение и постановяване на друго по съществото на спора, с което да се отмени РА в обжалваната му част. Претендират се разноски.</w:t>
        <w:tab/>
        <w:br/>
        <w:tab/>
        <w:t xml:space="preserve">Ответникът по касационната жалба директор на Дирекция ОДОП гр. Пловдив - оспорва същата чрез процесуалния си представител юрк. Дамянова, и заявява искане да бъде потвърдено първоинстанционното решение. Претендира присъждане на юрисконсултско възнаграждение за касационната инстанция.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 и поддържа искане за отмяна съдебното решение и връщане на делото за ново разглеждане в друг състав на първоинстанционния съд.</w:t>
        <w:tab/>
        <w:br/>
        <w:tab/>
        <w:t xml:space="preserve">Върховният административен съд, първо отделение, след като прецени наведените в касационната жалба доводи, валидността, допустимостта и съответствието на решението с материалния закон в изпълнение изискването на чл. 218 от АПК, намира за установено от фактическа и правна страна следното:</w:t>
        <w:tab/>
        <w:br/>
        <w:tab/>
        <w:t xml:space="preserve">Касационната жалба като подадена в срока по чл. 211, ал. 1 АПК и от надлежна страна срещу подлежащ на касационно оспорване съдебен акт, неблагоприятен за нея, е допустима, а разгледана по същество, неоснователна.</w:t>
        <w:tab/>
        <w:br/>
        <w:tab/>
        <w:t xml:space="preserve">Предмет на съдебен контрол в производството пред Административен съд Стара Загора е бил РА, издаден от орган по приходите при ТД на НАП - Пловдив, потвърден с Решение № 546/03.11.2020 г. на Директора на Дирекция Обжалване и данъчно-осигурителна практика Пловдив, в частта, с която на ЕТПлам Е. Влайчев е установен за м. 12. 2014 г. ДДС в размер на 81 858. 49 лв. с лихва 46 360. 81 лв., вследствие на непризнат брак на стоки на стойност 409 292. 46 лв., както и данък върху годишна данъчна основа по чл. 17 от ЗДДФЛ за 2014 г. в размер на 7 586. 37 лв. и лихви 4 072. 93 лв.</w:t>
        <w:tab/>
        <w:br/>
        <w:tab/>
        <w:t xml:space="preserve">Административен съд Стара Загора, след като е обсъдил и анализирал събраните по делото писмени доказателства, както и възоснова на приетата по съда ССчЕ и разпит на свидетели, е приел, че законосъобразно органите на приходите са определили допълнителните задължения на ЕТПлам Е. Влайчев за 2014 г. Според първоинстанционния съд жалбоподателят не е доказал както съхраняването на процесната стока след месец април 2014 г., така и за нейното реално бракуване през 2019 г. За определения данък върху годишна данъчна основа по чл. 17 от ЗДДФЛ за 2014 г. съдът е възприел за основателни изводите на ревизиращите органи за липса на представени годни доказателства от източника за извършените от ревизираното лице разходи на значителна стойност /вноски в касата на търговеца/. Решението е валидно, допустимо и правилно</w:t>
        <w:tab/>
        <w:br/>
        <w:tab/>
        <w:t xml:space="preserve">Правилно е приел съдът, че РА е валиден акт, издаден от компетентни органи, както и че в ревизионното производство не са допуснати съществени нарушения на административнопроизводствените правила. В решението си изключително подробно е описал фактите, които приема за установени. Обсъдил е фактическите и правни основания за издаването на РА и е обосновал извод за неговата материална законосъобразност.</w:t>
        <w:tab/>
        <w:br/>
        <w:tab/>
        <w:t xml:space="preserve">Неоснователни са оплакванията в касационната жалба за допуснати от съда съществени нарушения на съдопроизводствените правила. Съдът е обсъдил доводите на страните спрямо установените по делото факти, вкл. е назначена и СТЕ, въз основа на което е направил обосновани правни изводи за липса на основания за отмяна на административния акт.</w:t>
        <w:tab/>
        <w:br/>
        <w:tab/>
        <w:t xml:space="preserve">1.По отношение на допълнително установени за м. 12. 2014 г. ДДС в размер на 81 858. 49 лв. с лихва 46 360. 81 лв.</w:t>
        <w:tab/>
        <w:br/>
        <w:tab/>
        <w:t xml:space="preserve">По делото е безспорно, че процесната стока /шоколадови и захарни изделия/ на обща стойност 417 966 лв. е закупена до 31.12.2013 г. Не се спори също така, че ЕТПлам Е. Влайчев е упражнил правото на приспадане на данъчен креди в пълен размер за тези стоки. Спорният въпрос касае предпоставките по чл. 79, ал. 1 ЗДДС за корекции при брак на стоки и по-конкретно приложимостта на ограничението по чл. 80, ал. 1, т. 4 ЗДДС, съгласно което корекции по чл. 79 не се извършват за стоки или услуги, ако са изминали 5 години, считано от началото на годината, в която е упражнено правото на данъчен кредит. Тежестта за доказване на тези относими факти лежи върху ревизирания, тъй като той е страната, която черпи благоприятни за себе си правни последици от установяването им.</w:t>
        <w:tab/>
        <w:br/>
        <w:tab/>
        <w:t xml:space="preserve">Неоснователни са доводите в касационна жалба, че съдът не е обсъдил всички възражения на жалбоподателя и не е обсъдил всички доказателства по делото. Административен съд Стара Загора е изложил подробни мотиви по какви причини не е кредитирал показанията на разпитаните свидетели, свързани с пренасяне на процесната стока след наводнение през месец април 2014 г. от наетия склад от ЕТПлам Е. Влайчев до гаражи, собственост на Е. Влайчев и неговата съпруга, а в последствие през 2019 г. описана като бракувана и изхвърлена на сметището на Интерпред АД. Правилно първоинстанционния съд се аргументира, че търговецът не е положил грижата на добър стопанин като не е предприел съответните адекватни действия по съхранение на тези хранителни продукти в подходящи помещения. Не се доказват никакви опити от страна на жалбоподателя тези стоки /с оглед техния вид, обем и стойност/, да бъдат прегледани по отношение на тяхната годност, каква част от тях са годни за продажба, респективно да се намали причинената загуба от наводнението в склада. Неясно е и защо към 2014 г. стоката не е бракувана, или поне част от нея.</w:t>
        <w:tab/>
        <w:br/>
        <w:tab/>
        <w:t xml:space="preserve">Правилно Административен съд Стара Загора е приел недоказаност както на съхраняването на закупената стока след месец април 2014 г., така и за нейното реално бракуване през 2019 г. Бездействието на жалбоподателят в продължение на повече от четири години и дезинтересоваността по отношение на складираната стока за същия период, е против всякаква житейска и икономическа логика. Наред с това, липсват доказателства за издадени документи /фактури и/или протоколи/, удостоверяващи извършено от страна на жалбоподателя изхвърляне на бракуваните стоки на регламентираното сметище на гр. Стара Загора. Единственият документ е съставен от ЕТПлам Е. Влайчев и се отнася за извозване до сметището на Интерпред АД, а доколкото стоката е в не малък обем и количество, не може да се приеме твърдението на касатора, че е налице негласно споразумение, между жалбоподателят и Интерпред АД за предаването на отпадъците. Липсват също така данни унищожаването на бракуваните стоки да е съобразено с нормативната уредба, регламентираща това, като не са представени квитанции за платени такси за унищожаване на стоките на сметище, издадени протоколи за унищожаване или други документи.</w:t>
        <w:tab/>
        <w:br/>
        <w:tab/>
        <w:t xml:space="preserve">Гореизложеното обосновава заключението, че обжалваното първоинстанционно решение в атакуваната му част за извършеното на основание чл. 79, ал. 3 от ЗДДС допълнително начисляване на косвен данък в размер на 81 858. 49 лв. на ЕТПлам Е. Влайчев за м. 12. 2014 г., ведно с лихва от 46 360. 81 лв. е правилно, поради което следва да бъде оставено в сила.</w:t>
        <w:tab/>
        <w:br/>
        <w:tab/>
        <w:t xml:space="preserve">2. По отношение на допълнително установения данък върху годишна данъчна основа по чл. 17 от ЗДДФЛ за 2014 г. в размер на 7 586. 37 лв. и лихви 4 072. 93 лв.</w:t>
        <w:tab/>
        <w:br/>
        <w:tab/>
        <w:t xml:space="preserve">В случая не се оспорва, че в хода на ревизията от представените оборотни ведомости са установени внесени парични средства от РЛ в касата на търговеца, които за 2014 г. са общо в размер на 94 100 лв., като сумата е осчетоводена по дебита на с/ка 501. От извършената справка в информационните масиви на НАП е приета само сумата от 10 236,24 лв. за налична към 01.01.2014 г. Направен е извод, че за сумата 83 863,76 лв. /94 100 лв. 10 236,24 лв./ за внесените в касата на търговеца средства, не са представени годни доказателства от източника, поради което представлява доход от други източници, които не са декларирани от жалбоподателя за 2014 г., т. е. налице е доход по чл. 35, т. 6 ЗДДФЛ, доколкото не попада в изрично изброените източници в чл. 10, ал. 1 ЗДДФЛ. Жалбоподателят е представил договор от 22.12.2017 г., сключен между Г. Налбантов /с адрес в Германия/, като заемодател и Е. Влайчев, който обективира предоставен заем в размер на 75 000 лв., както и обратно писмо към този договор и 6 бр. записи на заповед. Ревизиращите органи са приели, че представените документи са съставени за целите на ревизията.</w:t>
        <w:tab/>
        <w:br/>
        <w:tab/>
        <w:t xml:space="preserve">Правилно Административен съд Стара Загора е отчел разминаванията между отделните документи - договор от 22.12.2017 г., обратно писмо към този договор и 6 бр. записи на заповед, както по отношение на датите на предаване на сумите, така и относно начина на тяхното предаване. Наред с това договорената сума предполага предоставянето й по банков път, съгласно приложимата разпоредба на чл. 3 от Закона за ограничаване на плащанията в брой, действаща към 2014 г.</w:t>
        <w:tab/>
        <w:br/>
        <w:tab/>
        <w:t xml:space="preserve">Предвид изложеното, обжалваното решение е правилно, не са налице сочените в касационната жалба основания по чл. 209, т. 3 АПК за отмяната му, поради което следва да се остави в сила.</w:t>
        <w:tab/>
        <w:br/>
        <w:tab/>
        <w:t xml:space="preserve">При този изход на спора основателна е претенцията на ответника по касация за присъждане на юрисконсултско възнаграждение за касационната инстанция.</w:t>
        <w:tab/>
        <w:br/>
        <w:tab/>
        <w:t xml:space="preserve">Мотивиран така и на основание чл. 221, ал. 2, изр. първо, предложение първо, Върховният административен съд, първо отделение</w:t>
        <w:tab/>
        <w:br/>
        <w:tab/>
        <w:t xml:space="preserve">РЕШИ:</w:t>
        <w:tab/>
        <w:br/>
        <w:tab/>
        <w:t xml:space="preserve">ОСТАВЯ В СИЛА решение № 389 от 05.11.2021 г. по адм. д. № 746/2020 г. на Административен съд Стара Загора.</w:t>
        <w:tab/>
        <w:br/>
        <w:tab/>
        <w:t xml:space="preserve">ОСЪЖДА ЕТПлам Е. Влайчев, [ЕИК], със седалище и адрес на управление: гр. Стара Загора, [адрес], представлявано от Е. Влайчев, да заплати на Национална агенция за приходите юрисконсултско възнаграждение в размер на 3 928 лв. /три хиляди деветстотин двадесет и осем лева/.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ЕМИЛИЯ МИТКОВА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МИЛЕНА ЗЛАТКОВА</w:t>
        <w:tab/>
        <w:br/>
        <w:tab/>
        <w:t xml:space="preserve">/п/ ЛОЗАН ПАНОВ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