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№540/18.12.2009 по гр. д. №326/2009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w:tab/>
        <w:br/>
        <w:tab/>
        <w:t xml:space="preserve"> </w:t>
        <w:tab/>
        <w:br/>
        <w:tab/>
        <w:t xml:space="preserve">№.540</w:t>
        <w:tab/>
        <w:br/>
        <w:tab/>
        <w:t xml:space="preserve"> </w:t>
        <w:tab/>
        <w:br/>
        <w:tab/>
        <w:t xml:space="preserve"/>
        <w:tab/>
        <w:br/>
        <w:tab/>
        <w:t xml:space="preserve"> </w:t>
        <w:tab/>
        <w:br/>
        <w:tab/>
        <w:t xml:space="preserve">гр.София, 18.12. 2009 година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двадесет и трети ноември две хиляди и девета година в състав:</w:t>
        <w:tab/>
        <w:br/>
        <w:tab/>
        <w:t xml:space="preserve"> </w:t>
        <w:tab/>
        <w:br/>
        <w:tab/>
        <w:t xml:space="preserve"/>
        <w:tab/>
        <w:br/>
        <w:tab/>
        <w:t xml:space="preserve"> </w:t>
        <w:tab/>
        <w:br/>
        <w:tab/>
        <w:t xml:space="preserve"> ПРЕДСЕДАТЕЛ: ПЛАМЕН СТОЕВ</w:t>
        <w:tab/>
        <w:br/>
        <w:tab/>
        <w:t xml:space="preserve"> </w:t>
        <w:tab/>
        <w:br/>
        <w:tab/>
        <w:t xml:space="preserve"> ЧЛЕНОВЕ: СТОЙЧО ПЕЙЧЕВ</w:t>
        <w:tab/>
        <w:br/>
        <w:tab/>
        <w:t xml:space="preserve"> </w:t>
        <w:tab/>
        <w:br/>
        <w:tab/>
        <w:t xml:space="preserve"> СНЕЖАНКА НИКОЛОВА</w:t>
        <w:tab/>
        <w:br/>
        <w:tab/>
        <w:t xml:space="preserve"/>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ч. гражданско дело под № 326/2009 година </w:t>
        <w:tab/>
        <w:br/>
        <w:tab/>
        <w:t xml:space="preserve"> </w:t>
        <w:tab/>
        <w:br/>
        <w:tab/>
        <w:t xml:space="preserve"/>
        <w:tab/>
        <w:br/>
        <w:tab/>
        <w:t xml:space="preserve"> </w:t>
        <w:tab/>
        <w:br/>
        <w:tab/>
        <w:t xml:space="preserve"> </w:t>
        <w:tab/>
        <w:br/>
        <w:tab/>
        <w:t xml:space="preserve"/>
        <w:tab/>
        <w:br/>
        <w:tab/>
        <w:t xml:space="preserve">Производството е по чл. 274, ал. 1, т. 2 във връзка с чл. 407, ал. 1 ГПК.</w:t>
        <w:tab/>
        <w:br/>
        <w:tab/>
        <w:t xml:space="preserve"> </w:t>
        <w:tab/>
        <w:br/>
        <w:tab/>
        <w:t xml:space="preserve"> Образувано е по частна жалба на У. за национално и световно стопанство /УНСС/ срещу разпореждането на Софийския градски съд, въззивно отделение, ІІ-а състав от 16.02.2009 год. за издаване на изпълнителен лист в полза на С. Г. С., въз основа на решението от 27.06.2007 год. по гр. дело № 28762/2006 год. на Софийския районен съд за сумата 2410, 16 лева, представляваща обезщетение за оставане без работа поради незаконно уволнение за периода 01.12.2006 год. – 15.05.2007 год. и на въззивното решение от 13.01.2009 год. по гр. дело № 3341/2007 год. за сумата 226, 88 лева – обезщетение за оставане без работа за периода от 16.05.2007 год. до 31.05.2007 год., заедно със законната лихва, считано от 29.12.2006 год. до окончателното изплащане. Поддържа се, че изпълнителният лист е издаден за предварително изпълнение на невлязло в сила решение в нарушение на чл. 243, ал. 2 ГПК срещу държавно висше училище, финансирано от републиканския бюджет.</w:t>
        <w:tab/>
        <w:br/>
        <w:tab/>
        <w:t xml:space="preserve"> </w:t>
        <w:tab/>
        <w:br/>
        <w:tab/>
        <w:t xml:space="preserve"> Ответницата по частната жалба С. Г. С. от гр. С. е на становище, че жалбоподателят не е доказал статута си на „държавно учреждение” по смисъла на чл. 243, ал. 2 ГПК, както и че разпореждането съответства на чл. 218б, ал. 2 и на чл. 238, ал. 1 ГПК отм.. </w:t>
        <w:tab/>
        <w:br/>
        <w:tab/>
        <w:t xml:space="preserve"> </w:t>
        <w:tab/>
        <w:br/>
        <w:tab/>
        <w:t xml:space="preserve"> Върховният касационен съд, състав на ІІ г. о. намира, че частната жалба е подадена в срока по чл. 275, ал. 1 ГПК и подлежи на разглеждане.</w:t>
        <w:tab/>
        <w:br/>
        <w:tab/>
        <w:t xml:space="preserve"> </w:t>
        <w:tab/>
        <w:br/>
        <w:tab/>
        <w:t xml:space="preserve"> Разгледана по същество, частната жалба е неоснователна.</w:t>
        <w:tab/>
        <w:br/>
        <w:tab/>
        <w:t xml:space="preserve"> </w:t>
        <w:tab/>
        <w:br/>
        <w:tab/>
        <w:t xml:space="preserve"> С разпореждане от 13.02.2009 год. Софийският градски съд, ІІ-а въззивен състав е уважил молбата на С. Г. С. за издаване на изпълнителен лист въз основа на въззивното решение от 13.01.2009 год. по в. гр. дело № 3341/2007 год. в частта, с която У. за национално и световно стопанство /УНСС/ е осъден да заплати на С. сумата 226, 88 лева – обезщетение за оставане без работа за периода от 16.05.2007 год. до 31.05.2007 год., както и в частта, с която е оставено в сила решението от 27.06.2007 год. по гр. дело № 28762/2006 год. на Софийския районен съд, ГК, 57-ми състав относно присъденото на основание чл. 344, ал. 1, т. 3 във връзка с чл. 225, ал. 1 КТ обезщетение за оставане без работа за времето от 01.12.2006 год. до 15.05.2007 год. в размер на 2410, 16 лева.</w:t>
        <w:tab/>
        <w:br/>
        <w:tab/>
        <w:t xml:space="preserve"> </w:t>
        <w:tab/>
        <w:br/>
        <w:tab/>
        <w:t xml:space="preserve"> Въз основа на разпореждането, на 16.02.2009 год. е бил издаден изпълнителен лист за присъдените с двете решения обезщетения.</w:t>
        <w:tab/>
        <w:br/>
        <w:tab/>
        <w:t xml:space="preserve"> </w:t>
        <w:tab/>
        <w:br/>
        <w:tab/>
        <w:t xml:space="preserve"> Срещу въззивното решение е била подадена от У. касационна жалба вх. № 9* от 04.03.2009 год., която с разпореждане от 11.06.2009 год. е върната на основание чл. 286, ал. 1, т. 2 ГПК. Разпореждането за връщане на касационната жалба е влязло в сила на 01.07.2009 год. На същата дата е влязло в сила и въззивното решение от 13.01.2009 год. по в. гр. дело № 3341/2007 год.</w:t>
        <w:tab/>
        <w:br/>
        <w:tab/>
        <w:t xml:space="preserve"> </w:t>
        <w:tab/>
        <w:br/>
        <w:tab/>
        <w:t xml:space="preserve"> Съгласно чл. 243, ал. 2 ГПК, срещу държавните учреждения не се допуска изпълнение на невлязло в сила решение. С У. № 20 от 22.01.1952 год. на П. на Н. събрание, С. факултет на Софийския университет е бил обособен в отделно висше учебно заведение под наименованието В. икономически институт. С решение на Н. събрание /ДВ, бр. 68 от 01.08.1995 год./ Висшият икономически институт „К”, София е преобразуван в У. за национално и световно стопанство със седалище в София. С П. на Министерския съвет № 27 от 09.02.2009 год. /ДВ, бр. 13 от 17.02.2009 год./ за изпълнение на държавния бюджет за 2009 год. е утвърден бюджета на държавните органи, министерствата и ведомствата /в т. ч. БАН и държавните висши училища съобразно приложение № 1 към чл. 1, ал. 1/, като в т. 11 на приложението е посочен УНСС. Следователно, У. е държавно висше училище, финансирано от републиканския бюджет, независимо, че получава и приходи от семинари, кандидатстудентски курсове, следдипломни квалификации и др., поради което притежава качеството на държавно учреждение по смисъла на чл. 243, ал. 2 ГПК, доколкото основните средства за издръжката му са от субсидии от бюджета на Министерството на образованието и науката /в т. ч. за издръжка на обучението; за научна и художествено-творческа дейност и издаване на учебници и научни трудове; за социално-битови разходи на студенти и докторанти; за капиталови разходи/. </w:t>
        <w:tab/>
        <w:br/>
        <w:tab/>
        <w:t xml:space="preserve"> </w:t>
        <w:tab/>
        <w:br/>
        <w:tab/>
        <w:t xml:space="preserve"> При тези данни, неправилно е било постановено разпореждане за издаване на изпълнителен лист въз основа на невлязло в сила въззивно решение. Върховният касационен съд, обаче съобрази по аргумент от чл. 235, ал. 2 ГПК, че осъдителното решение на въззивната инстанция е влязло в сила на 01.07.2009 год. и от същия момент подлежи на принудително изпълнение съгласно чл. 404, т. 1, предл. първо от ГПК, тъй като съставлява съдебно изпълнително основание, удостоверяващо наличие на изискуемо притезание. Предвид на това, искането за отмяна на разпореждането и за обезсилване на издадения изпълнителен лист е неоснователно и следва да бъде оставено без уважение.</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ОСТАВЯ БЕЗ УВАЖЕНИЕ частната жалба на У. за национално и световно стопанство, гр. С. срещу разпореждането на Софийския градски съд, въззивно отделение, ІІ-а състав от 16.02.2009 год. за издаване на изпълнителен лист в полза на С. Г. С. въз основа на въззивното решение от 13.01.2009 год. по в. гр. дело № 3341/2007 год.</w:t>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