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№366/10.09.2009 по гр. д. №293/2009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366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 София,.10.09..2009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закрито заседание на..............август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СТОЙЧО ПЕЙЧЕВ</w:t>
        <w:tab/>
        <w:br/>
        <w:tab/>
        <w:t xml:space="preserve"> </w:t>
        <w:tab/>
        <w:br/>
        <w:tab/>
        <w:t xml:space="preserve"> СНЕЖАНКА НИКОЛОВА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съдията Николова ч. гр. дело № 293 по описа за 2009 година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23, ал. 3 ГПК.</w:t>
        <w:tab/>
        <w:br/>
        <w:tab/>
        <w:t xml:space="preserve"> </w:t>
        <w:tab/>
        <w:br/>
        <w:tab/>
        <w:t xml:space="preserve"> С определение № 138 от 22.06.2009 год. по ч. гр. д. № 112/2009 год. Бургаският апелативен съд е изпратил на Върховния касационен съд делото, образувано по въззивна жалба против решението на първоинстанционния Бургаски районен съд по гр. д. № 2899/2005 год. за определяне на въззивен съд, който да я разгледа, с оглед отстраняване на съдиите от Бургаския окръжен съд, Я. окръжен съд и Сливенския окръжен съд от разглеждането му. </w:t>
        <w:tab/>
        <w:br/>
        <w:tab/>
        <w:t xml:space="preserve"> </w:t>
        <w:tab/>
        <w:br/>
        <w:tab/>
        <w:t xml:space="preserve">Видно от данните по делото, въззивното производство против решението на първоинстанционния Бургаски съд е образувано пред Бургаски окръжен съд по гр. д. № 981/2006 год., по подадени от двете страни в производството жалби. Поради отстраняване на съдиите от гражданското отделение на този съд от разглеждане на делото, на основание чл. 14, ал. 2 ГПК отм. горестоящият Бургаски апелативен съд е постановил изпращането му в друг равен съд – Я. окръжен съд. По образуваното пред последния производство по гр. д. № 526/2007 год. отново е възникнала невъзможност за разглеждането му поради отвеждането на съдиите, съгласно чл. 22 ал. 1, т. 6 ГПК. Горестоящият Бургаски апелативен съд повторно е постановил изпращането му за разглеждане в друг равен съд – Сливенския окръжен съд, пред който по образуваното гр. д. № 337/2008 год. е последвало отвеждане на съдиите от разглеждане на делото. С оглед изчерпване на възможностите на Бургаския апелативния съд да определи друг равен съд в района, същият е изпратил делото за произнасяне по реда на чл. 23, ал. 3 ГПК на ВКС.</w:t>
        <w:tab/>
        <w:br/>
        <w:tab/>
        <w:t xml:space="preserve"> </w:t>
        <w:tab/>
        <w:br/>
        <w:tab/>
        <w:t xml:space="preserve">Настоящият състав намира, че въззивното производство по жалбите на страните против първоинстанционното решение следва да се изпрати на Варненския окръжен съд, тъй като пред компетентният съд – Бургаски окръжен съд, както и пред равните му по степен Сливенски и Я. окръжен съд, определени по реда на чл. 23, ал. 3 ГПК, е невъзможно разглеждането му поради отстраняването на съдиите им. </w:t>
        <w:tab/>
        <w:br/>
        <w:tab/>
        <w:t xml:space="preserve"> </w:t>
        <w:tab/>
        <w:br/>
        <w:tab/>
        <w:t xml:space="preserve">Поради горното и на основание чл. 23, ал. 3 ГПК, ВКС, ІІ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ИЗПРАЩА на Варненския окръжен съд за разглеждане подадените против решението от 31.07.2006 год. по гр. д. № 2899/2005 год. на Бургаския районен съд въззивни жалби.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